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17C7A" w14:textId="4F7F8989" w:rsidR="00E91141" w:rsidRPr="007F0609" w:rsidRDefault="00E91141" w:rsidP="00E91141">
      <w:pPr>
        <w:pStyle w:val="3GPPHeader"/>
        <w:spacing w:after="0"/>
        <w:rPr>
          <w:rFonts w:asciiTheme="minorHAnsi" w:hAnsiTheme="minorHAnsi" w:cstheme="minorHAnsi"/>
          <w:sz w:val="36"/>
          <w:szCs w:val="32"/>
          <w:highlight w:val="yellow"/>
        </w:rPr>
      </w:pPr>
      <w:bookmarkStart w:id="0" w:name="_Hlk527628066"/>
      <w:r w:rsidRPr="007F0609">
        <w:rPr>
          <w:rFonts w:asciiTheme="minorHAnsi" w:hAnsiTheme="minorHAnsi" w:cstheme="minorHAnsi"/>
          <w:sz w:val="28"/>
        </w:rPr>
        <w:t>3GPP TSG RAN WG3 Meeting #103</w:t>
      </w:r>
      <w:r w:rsidR="009275C2" w:rsidRPr="007F0609">
        <w:rPr>
          <w:rFonts w:asciiTheme="minorHAnsi" w:hAnsiTheme="minorHAnsi" w:cstheme="minorHAnsi"/>
          <w:sz w:val="28"/>
        </w:rPr>
        <w:t>bis</w:t>
      </w:r>
      <w:r w:rsidRPr="007F0609">
        <w:rPr>
          <w:rFonts w:asciiTheme="minorHAnsi" w:hAnsiTheme="minorHAnsi" w:cstheme="minorHAnsi"/>
          <w:sz w:val="28"/>
        </w:rPr>
        <w:tab/>
      </w:r>
      <w:r w:rsidRPr="007F0609">
        <w:rPr>
          <w:rFonts w:asciiTheme="minorHAnsi" w:hAnsiTheme="minorHAnsi" w:cstheme="minorHAnsi"/>
          <w:sz w:val="28"/>
          <w:szCs w:val="24"/>
        </w:rPr>
        <w:t>R3-19</w:t>
      </w:r>
      <w:r w:rsidR="00E60B65">
        <w:rPr>
          <w:rFonts w:asciiTheme="minorHAnsi" w:hAnsiTheme="minorHAnsi" w:cstheme="minorHAnsi"/>
          <w:sz w:val="28"/>
          <w:szCs w:val="24"/>
        </w:rPr>
        <w:t>1382</w:t>
      </w:r>
    </w:p>
    <w:p w14:paraId="09813FFF" w14:textId="4849603B" w:rsidR="00E91141" w:rsidRPr="007F0609" w:rsidRDefault="009275C2" w:rsidP="00E91141">
      <w:pPr>
        <w:pStyle w:val="3GPPHeader"/>
        <w:spacing w:after="0"/>
        <w:rPr>
          <w:rFonts w:asciiTheme="minorHAnsi" w:hAnsiTheme="minorHAnsi" w:cstheme="minorHAnsi"/>
          <w:szCs w:val="22"/>
          <w:lang w:val="en-US"/>
        </w:rPr>
      </w:pPr>
      <w:r w:rsidRPr="007F0609">
        <w:rPr>
          <w:rFonts w:asciiTheme="minorHAnsi" w:hAnsiTheme="minorHAnsi" w:cstheme="minorHAnsi"/>
          <w:bCs/>
          <w:sz w:val="28"/>
        </w:rPr>
        <w:t>Xi’an, P.R. China</w:t>
      </w:r>
      <w:r w:rsidR="00E91141" w:rsidRPr="007F0609">
        <w:rPr>
          <w:rFonts w:asciiTheme="minorHAnsi" w:hAnsiTheme="minorHAnsi" w:cstheme="minorHAnsi"/>
          <w:bCs/>
          <w:sz w:val="28"/>
        </w:rPr>
        <w:t xml:space="preserve">, </w:t>
      </w:r>
      <w:r w:rsidRPr="007F0609">
        <w:rPr>
          <w:rFonts w:asciiTheme="minorHAnsi" w:hAnsiTheme="minorHAnsi" w:cstheme="minorHAnsi"/>
          <w:bCs/>
          <w:sz w:val="28"/>
        </w:rPr>
        <w:t>April</w:t>
      </w:r>
      <w:r w:rsidR="00E91141" w:rsidRPr="007F0609">
        <w:rPr>
          <w:rFonts w:asciiTheme="minorHAnsi" w:hAnsiTheme="minorHAnsi" w:cstheme="minorHAnsi"/>
          <w:bCs/>
          <w:sz w:val="28"/>
        </w:rPr>
        <w:t xml:space="preserve"> </w:t>
      </w:r>
      <w:r w:rsidRPr="007F0609">
        <w:rPr>
          <w:rFonts w:asciiTheme="minorHAnsi" w:hAnsiTheme="minorHAnsi" w:cstheme="minorHAnsi"/>
          <w:bCs/>
          <w:sz w:val="28"/>
        </w:rPr>
        <w:t>8</w:t>
      </w:r>
      <w:r w:rsidR="00E91141" w:rsidRPr="007F0609">
        <w:rPr>
          <w:rFonts w:asciiTheme="minorHAnsi" w:hAnsiTheme="minorHAnsi" w:cstheme="minorHAnsi"/>
          <w:bCs/>
          <w:sz w:val="28"/>
          <w:vertAlign w:val="superscript"/>
        </w:rPr>
        <w:t>th</w:t>
      </w:r>
      <w:r w:rsidR="00E91141" w:rsidRPr="007F0609">
        <w:rPr>
          <w:rFonts w:asciiTheme="minorHAnsi" w:hAnsiTheme="minorHAnsi" w:cstheme="minorHAnsi"/>
          <w:bCs/>
          <w:sz w:val="28"/>
        </w:rPr>
        <w:t xml:space="preserve"> – 1</w:t>
      </w:r>
      <w:r w:rsidRPr="007F0609">
        <w:rPr>
          <w:rFonts w:asciiTheme="minorHAnsi" w:hAnsiTheme="minorHAnsi" w:cstheme="minorHAnsi"/>
          <w:bCs/>
          <w:sz w:val="28"/>
        </w:rPr>
        <w:t>2</w:t>
      </w:r>
      <w:r w:rsidR="00E91141" w:rsidRPr="007F0609">
        <w:rPr>
          <w:rFonts w:asciiTheme="minorHAnsi" w:hAnsiTheme="minorHAnsi" w:cstheme="minorHAnsi"/>
          <w:bCs/>
          <w:sz w:val="28"/>
          <w:vertAlign w:val="superscript"/>
        </w:rPr>
        <w:t>t</w:t>
      </w:r>
      <w:r w:rsidRPr="007F0609">
        <w:rPr>
          <w:rFonts w:asciiTheme="minorHAnsi" w:hAnsiTheme="minorHAnsi" w:cstheme="minorHAnsi"/>
          <w:bCs/>
          <w:sz w:val="28"/>
          <w:vertAlign w:val="superscript"/>
        </w:rPr>
        <w:t>h</w:t>
      </w:r>
      <w:r w:rsidR="00E91141" w:rsidRPr="007F0609">
        <w:rPr>
          <w:rFonts w:asciiTheme="minorHAnsi" w:hAnsiTheme="minorHAnsi" w:cstheme="minorHAnsi"/>
          <w:bCs/>
          <w:sz w:val="28"/>
        </w:rPr>
        <w:t xml:space="preserve"> 2019</w:t>
      </w:r>
    </w:p>
    <w:bookmarkEnd w:id="0"/>
    <w:p w14:paraId="131A3B16" w14:textId="77777777" w:rsidR="0076239A" w:rsidRPr="007F0609" w:rsidRDefault="0076239A" w:rsidP="00E72AF0">
      <w:pPr>
        <w:pStyle w:val="3GPPHeader"/>
        <w:rPr>
          <w:rFonts w:ascii="Calibri" w:hAnsi="Calibri" w:cs="Calibri"/>
          <w:szCs w:val="22"/>
          <w:lang w:val="en-US"/>
        </w:rPr>
      </w:pPr>
    </w:p>
    <w:p w14:paraId="0352CC28" w14:textId="5D12F9F4" w:rsidR="00E90E49" w:rsidRPr="007F0609" w:rsidRDefault="00E90E49" w:rsidP="00E72AF0">
      <w:pPr>
        <w:pStyle w:val="3GPPHeader"/>
        <w:rPr>
          <w:rFonts w:ascii="Calibri" w:hAnsi="Calibri" w:cs="Calibri"/>
          <w:szCs w:val="22"/>
          <w:lang w:val="en-US"/>
        </w:rPr>
      </w:pPr>
      <w:r w:rsidRPr="007F0609">
        <w:rPr>
          <w:rFonts w:ascii="Calibri" w:hAnsi="Calibri" w:cs="Calibri"/>
          <w:szCs w:val="22"/>
          <w:lang w:val="en-US"/>
        </w:rPr>
        <w:t>Agenda Item:</w:t>
      </w:r>
      <w:r w:rsidRPr="007F0609">
        <w:rPr>
          <w:rFonts w:ascii="Calibri" w:hAnsi="Calibri" w:cs="Calibri"/>
          <w:szCs w:val="22"/>
          <w:lang w:val="en-US"/>
        </w:rPr>
        <w:tab/>
      </w:r>
      <w:r w:rsidR="00E948EB" w:rsidRPr="007F0609">
        <w:rPr>
          <w:rFonts w:ascii="Calibri" w:hAnsi="Calibri" w:cs="Calibri"/>
          <w:szCs w:val="22"/>
          <w:lang w:val="en-US"/>
        </w:rPr>
        <w:t>16.</w:t>
      </w:r>
      <w:r w:rsidR="00980F9B" w:rsidRPr="007F0609">
        <w:rPr>
          <w:rFonts w:ascii="Calibri" w:hAnsi="Calibri" w:cs="Calibri"/>
          <w:szCs w:val="22"/>
          <w:lang w:val="en-US"/>
        </w:rPr>
        <w:t>3</w:t>
      </w:r>
      <w:r w:rsidR="003E254E">
        <w:rPr>
          <w:rFonts w:ascii="Calibri" w:hAnsi="Calibri" w:cs="Calibri"/>
          <w:szCs w:val="22"/>
          <w:lang w:val="en-US"/>
        </w:rPr>
        <w:t>.2</w:t>
      </w:r>
    </w:p>
    <w:p w14:paraId="1A6EC4A5" w14:textId="77777777" w:rsidR="00E90E49" w:rsidRPr="007F0609" w:rsidRDefault="003D3C45" w:rsidP="00E72AF0">
      <w:pPr>
        <w:pStyle w:val="3GPPHeader"/>
        <w:rPr>
          <w:rFonts w:ascii="Calibri" w:hAnsi="Calibri" w:cs="Calibri"/>
          <w:szCs w:val="22"/>
        </w:rPr>
      </w:pPr>
      <w:r w:rsidRPr="007F0609">
        <w:rPr>
          <w:rFonts w:ascii="Calibri" w:hAnsi="Calibri" w:cs="Calibri"/>
          <w:szCs w:val="22"/>
        </w:rPr>
        <w:t>Source:</w:t>
      </w:r>
      <w:r w:rsidR="00E90E49" w:rsidRPr="007F0609">
        <w:rPr>
          <w:rFonts w:ascii="Calibri" w:hAnsi="Calibri" w:cs="Calibri"/>
          <w:szCs w:val="22"/>
        </w:rPr>
        <w:tab/>
      </w:r>
      <w:r w:rsidR="00F64C2B" w:rsidRPr="007F0609">
        <w:rPr>
          <w:rFonts w:ascii="Calibri" w:hAnsi="Calibri" w:cs="Calibri"/>
          <w:szCs w:val="22"/>
        </w:rPr>
        <w:t>Ericsson</w:t>
      </w:r>
    </w:p>
    <w:p w14:paraId="0A8D969C" w14:textId="3AC05607" w:rsidR="00621D20" w:rsidRPr="007F0609" w:rsidRDefault="003D3C45" w:rsidP="00E72AF0">
      <w:pPr>
        <w:pStyle w:val="3GPPHeader"/>
        <w:ind w:left="1695" w:hanging="1695"/>
        <w:rPr>
          <w:rFonts w:ascii="Calibri" w:hAnsi="Calibri" w:cs="Calibri"/>
          <w:szCs w:val="22"/>
        </w:rPr>
      </w:pPr>
      <w:r w:rsidRPr="007F0609">
        <w:rPr>
          <w:rFonts w:ascii="Calibri" w:hAnsi="Calibri" w:cs="Calibri"/>
          <w:szCs w:val="22"/>
        </w:rPr>
        <w:t>Title:</w:t>
      </w:r>
      <w:r w:rsidR="00E90E49" w:rsidRPr="007F0609">
        <w:rPr>
          <w:rFonts w:ascii="Calibri" w:hAnsi="Calibri" w:cs="Calibri"/>
          <w:szCs w:val="22"/>
        </w:rPr>
        <w:tab/>
      </w:r>
      <w:r w:rsidR="003A0C09">
        <w:rPr>
          <w:rFonts w:ascii="Calibri" w:hAnsi="Calibri" w:cs="Calibri"/>
          <w:szCs w:val="22"/>
        </w:rPr>
        <w:t xml:space="preserve">OAM </w:t>
      </w:r>
      <w:r w:rsidR="003B5291">
        <w:rPr>
          <w:rFonts w:ascii="Calibri" w:hAnsi="Calibri" w:cs="Calibri"/>
          <w:szCs w:val="22"/>
        </w:rPr>
        <w:t>functions</w:t>
      </w:r>
      <w:r w:rsidR="003A0C09">
        <w:rPr>
          <w:rFonts w:ascii="Calibri" w:hAnsi="Calibri" w:cs="Calibri"/>
          <w:szCs w:val="22"/>
        </w:rPr>
        <w:t xml:space="preserve"> for supporting RIM b</w:t>
      </w:r>
      <w:r w:rsidR="0073484B" w:rsidRPr="007F0609">
        <w:rPr>
          <w:rFonts w:ascii="Calibri" w:hAnsi="Calibri" w:cs="Calibri"/>
          <w:szCs w:val="22"/>
        </w:rPr>
        <w:t>ackhaul signalling</w:t>
      </w:r>
    </w:p>
    <w:p w14:paraId="4A08291D" w14:textId="0FDF74B9" w:rsidR="00E90E49" w:rsidRPr="007F0609" w:rsidRDefault="00E90E49" w:rsidP="00E72AF0">
      <w:pPr>
        <w:pStyle w:val="3GPPHeader"/>
        <w:ind w:left="1695" w:hanging="1695"/>
        <w:rPr>
          <w:rFonts w:ascii="Calibri" w:hAnsi="Calibri" w:cs="Calibri"/>
          <w:szCs w:val="22"/>
        </w:rPr>
      </w:pPr>
      <w:r w:rsidRPr="007F0609">
        <w:rPr>
          <w:rFonts w:ascii="Calibri" w:hAnsi="Calibri" w:cs="Calibri"/>
          <w:szCs w:val="22"/>
        </w:rPr>
        <w:t>Document for:</w:t>
      </w:r>
      <w:r w:rsidRPr="007F0609">
        <w:rPr>
          <w:rFonts w:ascii="Calibri" w:hAnsi="Calibri" w:cs="Calibri"/>
          <w:szCs w:val="22"/>
        </w:rPr>
        <w:tab/>
      </w:r>
      <w:r w:rsidR="008C5511" w:rsidRPr="007F0609">
        <w:rPr>
          <w:rFonts w:ascii="Calibri" w:hAnsi="Calibri" w:cs="Calibri"/>
          <w:szCs w:val="22"/>
        </w:rPr>
        <w:t xml:space="preserve">Discussion and </w:t>
      </w:r>
      <w:r w:rsidR="00850226" w:rsidRPr="007F0609">
        <w:rPr>
          <w:rFonts w:ascii="Calibri" w:hAnsi="Calibri" w:cs="Calibri"/>
          <w:szCs w:val="22"/>
        </w:rPr>
        <w:t>agreement</w:t>
      </w:r>
    </w:p>
    <w:p w14:paraId="361E2097" w14:textId="77777777" w:rsidR="00E90E49" w:rsidRPr="007F0609" w:rsidRDefault="00E90E49" w:rsidP="00E72AF0">
      <w:pPr>
        <w:rPr>
          <w:rFonts w:ascii="Calibri" w:hAnsi="Calibri" w:cs="Calibri"/>
          <w:sz w:val="22"/>
        </w:rPr>
      </w:pPr>
    </w:p>
    <w:p w14:paraId="3CD51FA4" w14:textId="77777777" w:rsidR="00E90E49" w:rsidRPr="007F0609" w:rsidRDefault="00E90E49" w:rsidP="00E72AF0">
      <w:pPr>
        <w:pStyle w:val="Heading1"/>
        <w:jc w:val="both"/>
        <w:rPr>
          <w:rFonts w:ascii="Calibri" w:hAnsi="Calibri" w:cs="Calibri"/>
          <w:sz w:val="40"/>
        </w:rPr>
      </w:pPr>
      <w:r w:rsidRPr="007F0609">
        <w:rPr>
          <w:rFonts w:ascii="Calibri" w:hAnsi="Calibri" w:cs="Calibri"/>
          <w:sz w:val="40"/>
        </w:rPr>
        <w:t>Introduction</w:t>
      </w:r>
    </w:p>
    <w:p w14:paraId="128EFFF1" w14:textId="4B21A021" w:rsidR="003A0C09" w:rsidRDefault="00F7336B" w:rsidP="00E72AF0">
      <w:pPr>
        <w:pStyle w:val="IvDInstructiontext"/>
        <w:spacing w:before="0" w:after="120"/>
        <w:jc w:val="both"/>
        <w:rPr>
          <w:rFonts w:ascii="Calibri" w:hAnsi="Calibri" w:cs="Calibri"/>
          <w:i w:val="0"/>
          <w:color w:val="auto"/>
          <w:sz w:val="22"/>
          <w:szCs w:val="20"/>
        </w:rPr>
      </w:pPr>
      <w:r w:rsidRPr="007F0609">
        <w:rPr>
          <w:rStyle w:val="IvDbodytextChar"/>
          <w:rFonts w:ascii="Calibri" w:hAnsi="Calibri" w:cs="Calibri"/>
          <w:i w:val="0"/>
          <w:color w:val="auto"/>
          <w:sz w:val="22"/>
          <w:szCs w:val="20"/>
        </w:rPr>
        <w:t>At the RAN1#96 meeting</w:t>
      </w:r>
      <w:r>
        <w:rPr>
          <w:rStyle w:val="IvDbodytextChar"/>
          <w:rFonts w:ascii="Calibri" w:hAnsi="Calibri" w:cs="Calibri"/>
          <w:i w:val="0"/>
          <w:color w:val="auto"/>
          <w:sz w:val="22"/>
          <w:szCs w:val="20"/>
        </w:rPr>
        <w:t xml:space="preserve"> </w:t>
      </w:r>
      <w:r w:rsidRPr="007F0609">
        <w:rPr>
          <w:rStyle w:val="IvDbodytextChar"/>
          <w:rFonts w:ascii="Calibri" w:hAnsi="Calibri" w:cs="Calibri"/>
          <w:i w:val="0"/>
          <w:color w:val="auto"/>
          <w:sz w:val="22"/>
          <w:szCs w:val="20"/>
        </w:rPr>
        <w:t xml:space="preserve">RAN1 </w:t>
      </w:r>
      <w:r>
        <w:rPr>
          <w:rStyle w:val="IvDbodytextChar"/>
          <w:rFonts w:ascii="Calibri" w:hAnsi="Calibri" w:cs="Calibri"/>
          <w:i w:val="0"/>
          <w:color w:val="auto"/>
          <w:sz w:val="22"/>
          <w:szCs w:val="20"/>
        </w:rPr>
        <w:t>completed its part of normative work on RIM</w:t>
      </w:r>
      <w:r w:rsidRPr="007F0609">
        <w:rPr>
          <w:rStyle w:val="IvDbodytextChar"/>
          <w:rFonts w:ascii="Calibri" w:hAnsi="Calibri" w:cs="Calibri"/>
          <w:i w:val="0"/>
          <w:color w:val="auto"/>
          <w:sz w:val="22"/>
          <w:szCs w:val="20"/>
        </w:rPr>
        <w:t>,</w:t>
      </w:r>
      <w:r w:rsidR="003A0C09">
        <w:rPr>
          <w:rStyle w:val="IvDbodytextChar"/>
          <w:rFonts w:ascii="Calibri" w:hAnsi="Calibri" w:cs="Calibri"/>
          <w:i w:val="0"/>
          <w:color w:val="auto"/>
          <w:sz w:val="22"/>
          <w:szCs w:val="20"/>
        </w:rPr>
        <w:t xml:space="preserve"> </w:t>
      </w:r>
      <w:r>
        <w:rPr>
          <w:rStyle w:val="IvDbodytextChar"/>
          <w:rFonts w:ascii="Calibri" w:hAnsi="Calibri" w:cs="Calibri"/>
          <w:i w:val="0"/>
          <w:color w:val="auto"/>
          <w:sz w:val="22"/>
          <w:szCs w:val="20"/>
        </w:rPr>
        <w:t>and</w:t>
      </w:r>
      <w:r w:rsidR="003A0C09">
        <w:rPr>
          <w:rStyle w:val="IvDbodytextChar"/>
          <w:rFonts w:ascii="Calibri" w:hAnsi="Calibri" w:cs="Calibri"/>
          <w:i w:val="0"/>
          <w:color w:val="auto"/>
          <w:sz w:val="22"/>
          <w:szCs w:val="20"/>
        </w:rPr>
        <w:t xml:space="preserve"> agreed the OAM signaling requirements to support </w:t>
      </w:r>
      <w:r w:rsidR="005A68B0">
        <w:rPr>
          <w:rFonts w:ascii="Calibri" w:hAnsi="Calibri" w:cs="Calibri"/>
          <w:i w:val="0"/>
          <w:color w:val="auto"/>
          <w:sz w:val="22"/>
          <w:szCs w:val="20"/>
        </w:rPr>
        <w:t>RIM backhaul signaling</w:t>
      </w:r>
      <w:r w:rsidR="00AB0EF3">
        <w:rPr>
          <w:rFonts w:ascii="Calibri" w:hAnsi="Calibri" w:cs="Calibri"/>
          <w:i w:val="0"/>
          <w:color w:val="auto"/>
          <w:sz w:val="22"/>
          <w:szCs w:val="20"/>
        </w:rPr>
        <w:t>.</w:t>
      </w:r>
      <w:r w:rsidR="00A322A2">
        <w:rPr>
          <w:rFonts w:ascii="Calibri" w:hAnsi="Calibri" w:cs="Calibri"/>
          <w:i w:val="0"/>
          <w:color w:val="auto"/>
          <w:sz w:val="22"/>
          <w:szCs w:val="20"/>
        </w:rPr>
        <w:t xml:space="preserve"> </w:t>
      </w:r>
    </w:p>
    <w:p w14:paraId="5C8D939C" w14:textId="6ACC27F4" w:rsidR="00A322A2" w:rsidRPr="007F0609" w:rsidRDefault="003A0C09" w:rsidP="00E72AF0">
      <w:pPr>
        <w:pStyle w:val="IvDInstructiontext"/>
        <w:spacing w:before="0" w:after="120"/>
        <w:jc w:val="both"/>
        <w:rPr>
          <w:rFonts w:ascii="Calibri" w:hAnsi="Calibri" w:cs="Calibri"/>
          <w:i w:val="0"/>
          <w:color w:val="auto"/>
          <w:sz w:val="22"/>
          <w:szCs w:val="20"/>
        </w:rPr>
      </w:pPr>
      <w:r>
        <w:rPr>
          <w:rFonts w:ascii="Calibri" w:hAnsi="Calibri" w:cs="Calibri"/>
          <w:i w:val="0"/>
          <w:color w:val="auto"/>
          <w:sz w:val="22"/>
          <w:szCs w:val="20"/>
        </w:rPr>
        <w:t>This contribution discusse</w:t>
      </w:r>
      <w:r w:rsidR="00626975">
        <w:rPr>
          <w:rFonts w:ascii="Calibri" w:hAnsi="Calibri" w:cs="Calibri"/>
          <w:i w:val="0"/>
          <w:color w:val="auto"/>
          <w:sz w:val="22"/>
          <w:szCs w:val="20"/>
        </w:rPr>
        <w:t>s</w:t>
      </w:r>
      <w:r>
        <w:rPr>
          <w:rFonts w:ascii="Calibri" w:hAnsi="Calibri" w:cs="Calibri"/>
          <w:i w:val="0"/>
          <w:color w:val="auto"/>
          <w:sz w:val="22"/>
          <w:szCs w:val="20"/>
        </w:rPr>
        <w:t xml:space="preserve"> the additional </w:t>
      </w:r>
      <w:r w:rsidR="009524BD">
        <w:rPr>
          <w:rFonts w:ascii="Calibri" w:hAnsi="Calibri" w:cs="Calibri"/>
          <w:i w:val="0"/>
          <w:color w:val="auto"/>
          <w:sz w:val="22"/>
          <w:szCs w:val="20"/>
        </w:rPr>
        <w:t xml:space="preserve">RIM </w:t>
      </w:r>
      <w:r>
        <w:rPr>
          <w:rFonts w:ascii="Calibri" w:hAnsi="Calibri" w:cs="Calibri"/>
          <w:i w:val="0"/>
          <w:color w:val="auto"/>
          <w:sz w:val="22"/>
          <w:szCs w:val="20"/>
        </w:rPr>
        <w:t xml:space="preserve">OAM signaling requirements from RAN3 point of view. </w:t>
      </w:r>
    </w:p>
    <w:p w14:paraId="2F99A39F" w14:textId="6817DA9B" w:rsidR="001643A8" w:rsidRDefault="00A00B32" w:rsidP="00E72AF0">
      <w:pPr>
        <w:pStyle w:val="Heading1"/>
        <w:jc w:val="both"/>
        <w:rPr>
          <w:rFonts w:ascii="Calibri" w:hAnsi="Calibri" w:cs="Calibri"/>
          <w:sz w:val="40"/>
        </w:rPr>
      </w:pPr>
      <w:r w:rsidRPr="007F0609">
        <w:rPr>
          <w:rFonts w:ascii="Calibri" w:hAnsi="Calibri" w:cs="Calibri"/>
          <w:sz w:val="40"/>
        </w:rPr>
        <w:t>Discussion</w:t>
      </w:r>
    </w:p>
    <w:p w14:paraId="4655720F" w14:textId="77777777" w:rsidR="00377700" w:rsidRPr="00377700" w:rsidRDefault="00844684" w:rsidP="005F7E24">
      <w:pPr>
        <w:pStyle w:val="IvDInstructiontext"/>
        <w:spacing w:before="120" w:after="120"/>
        <w:rPr>
          <w:rStyle w:val="IvDbodytextChar"/>
          <w:rFonts w:asciiTheme="minorHAnsi" w:hAnsiTheme="minorHAnsi" w:cstheme="minorHAnsi"/>
          <w:i w:val="0"/>
          <w:color w:val="auto"/>
          <w:sz w:val="22"/>
          <w:szCs w:val="20"/>
        </w:rPr>
      </w:pPr>
      <w:r w:rsidRPr="00377700">
        <w:rPr>
          <w:rStyle w:val="IvDbodytextChar"/>
          <w:rFonts w:asciiTheme="minorHAnsi" w:hAnsiTheme="minorHAnsi" w:cstheme="minorHAnsi"/>
          <w:i w:val="0"/>
          <w:color w:val="auto"/>
          <w:sz w:val="22"/>
          <w:szCs w:val="20"/>
        </w:rPr>
        <w:t>Table 1</w:t>
      </w:r>
      <w:r w:rsidR="00377700" w:rsidRPr="00377700">
        <w:rPr>
          <w:rStyle w:val="IvDbodytextChar"/>
          <w:rFonts w:asciiTheme="minorHAnsi" w:hAnsiTheme="minorHAnsi" w:cstheme="minorHAnsi"/>
          <w:i w:val="0"/>
          <w:color w:val="auto"/>
          <w:sz w:val="22"/>
          <w:szCs w:val="20"/>
        </w:rPr>
        <w:t xml:space="preserve"> summarizes RAN1 agreements on OAM signaling requirements for RIM.</w:t>
      </w:r>
    </w:p>
    <w:p w14:paraId="008AA9B8" w14:textId="0C016885" w:rsidR="00377700" w:rsidRPr="006965A0" w:rsidRDefault="00377700" w:rsidP="00377700">
      <w:pPr>
        <w:pStyle w:val="IvDInstructiontext"/>
        <w:spacing w:before="120" w:after="120"/>
        <w:jc w:val="center"/>
        <w:rPr>
          <w:rStyle w:val="IvDbodytextChar"/>
          <w:rFonts w:asciiTheme="minorHAnsi" w:hAnsiTheme="minorHAnsi" w:cstheme="minorHAnsi"/>
          <w:b/>
          <w:i w:val="0"/>
          <w:color w:val="auto"/>
          <w:sz w:val="22"/>
          <w:szCs w:val="20"/>
        </w:rPr>
      </w:pPr>
      <w:r w:rsidRPr="006965A0">
        <w:rPr>
          <w:rStyle w:val="IvDbodytextChar"/>
          <w:rFonts w:asciiTheme="minorHAnsi" w:hAnsiTheme="minorHAnsi" w:cstheme="minorHAnsi"/>
          <w:b/>
          <w:i w:val="0"/>
          <w:color w:val="auto"/>
          <w:sz w:val="22"/>
          <w:szCs w:val="20"/>
        </w:rPr>
        <w:t>Table 1: RAN1 agreements on OAM signaling requirements for RIM</w:t>
      </w:r>
    </w:p>
    <w:tbl>
      <w:tblPr>
        <w:tblStyle w:val="TableGrid"/>
        <w:tblW w:w="0" w:type="auto"/>
        <w:tblLook w:val="04A0" w:firstRow="1" w:lastRow="0" w:firstColumn="1" w:lastColumn="0" w:noHBand="0" w:noVBand="1"/>
      </w:tblPr>
      <w:tblGrid>
        <w:gridCol w:w="973"/>
        <w:gridCol w:w="4692"/>
        <w:gridCol w:w="1418"/>
        <w:gridCol w:w="2267"/>
      </w:tblGrid>
      <w:tr w:rsidR="00495183" w:rsidRPr="00786B27" w14:paraId="64CC7F74" w14:textId="77777777" w:rsidTr="00A1023B">
        <w:tc>
          <w:tcPr>
            <w:tcW w:w="973" w:type="dxa"/>
          </w:tcPr>
          <w:p w14:paraId="11C7F629" w14:textId="77777777" w:rsidR="00495183" w:rsidRPr="006965A0" w:rsidRDefault="00495183" w:rsidP="00C661FF">
            <w:pPr>
              <w:jc w:val="center"/>
              <w:rPr>
                <w:rFonts w:asciiTheme="minorHAnsi" w:hAnsiTheme="minorHAnsi" w:cstheme="minorHAnsi"/>
                <w:b/>
                <w:sz w:val="22"/>
                <w:lang w:val="en-US"/>
              </w:rPr>
            </w:pPr>
            <w:r w:rsidRPr="006965A0">
              <w:rPr>
                <w:rFonts w:asciiTheme="minorHAnsi" w:hAnsiTheme="minorHAnsi" w:cstheme="minorHAnsi"/>
                <w:b/>
                <w:sz w:val="22"/>
                <w:lang w:val="en-US"/>
              </w:rPr>
              <w:t>Number</w:t>
            </w:r>
          </w:p>
        </w:tc>
        <w:tc>
          <w:tcPr>
            <w:tcW w:w="4692" w:type="dxa"/>
          </w:tcPr>
          <w:p w14:paraId="3F3B46A1" w14:textId="77777777" w:rsidR="00495183" w:rsidRPr="006965A0" w:rsidRDefault="00495183" w:rsidP="00C661FF">
            <w:pPr>
              <w:jc w:val="center"/>
              <w:rPr>
                <w:rFonts w:asciiTheme="minorHAnsi" w:hAnsiTheme="minorHAnsi" w:cstheme="minorHAnsi"/>
                <w:b/>
                <w:sz w:val="22"/>
                <w:lang w:val="en-US"/>
              </w:rPr>
            </w:pPr>
            <w:r w:rsidRPr="006965A0">
              <w:rPr>
                <w:rFonts w:asciiTheme="minorHAnsi" w:hAnsiTheme="minorHAnsi" w:cstheme="minorHAnsi"/>
                <w:b/>
                <w:sz w:val="22"/>
                <w:lang w:val="en-US"/>
              </w:rPr>
              <w:t>Functionality</w:t>
            </w:r>
          </w:p>
        </w:tc>
        <w:tc>
          <w:tcPr>
            <w:tcW w:w="1418" w:type="dxa"/>
          </w:tcPr>
          <w:p w14:paraId="6011701E" w14:textId="46F2037C" w:rsidR="00495183" w:rsidRPr="006965A0" w:rsidRDefault="00495183" w:rsidP="00C661FF">
            <w:pPr>
              <w:jc w:val="center"/>
              <w:rPr>
                <w:rFonts w:asciiTheme="minorHAnsi" w:hAnsiTheme="minorHAnsi" w:cstheme="minorHAnsi"/>
                <w:b/>
                <w:sz w:val="22"/>
                <w:lang w:val="en-US"/>
              </w:rPr>
            </w:pPr>
            <w:r w:rsidRPr="006965A0">
              <w:rPr>
                <w:rFonts w:asciiTheme="minorHAnsi" w:hAnsiTheme="minorHAnsi" w:cstheme="minorHAnsi"/>
                <w:b/>
                <w:sz w:val="22"/>
                <w:lang w:val="en-US"/>
              </w:rPr>
              <w:t>Signaling direction</w:t>
            </w:r>
          </w:p>
        </w:tc>
        <w:tc>
          <w:tcPr>
            <w:tcW w:w="2267" w:type="dxa"/>
          </w:tcPr>
          <w:p w14:paraId="180722BE" w14:textId="4D7C8E0D" w:rsidR="00495183" w:rsidRPr="006965A0" w:rsidRDefault="00495183" w:rsidP="00C661FF">
            <w:pPr>
              <w:jc w:val="center"/>
              <w:rPr>
                <w:rFonts w:asciiTheme="minorHAnsi" w:hAnsiTheme="minorHAnsi" w:cstheme="minorHAnsi"/>
                <w:b/>
                <w:sz w:val="22"/>
                <w:lang w:val="en-US"/>
              </w:rPr>
            </w:pPr>
            <w:r w:rsidRPr="006965A0">
              <w:rPr>
                <w:rFonts w:asciiTheme="minorHAnsi" w:hAnsiTheme="minorHAnsi" w:cstheme="minorHAnsi"/>
                <w:b/>
                <w:sz w:val="22"/>
                <w:lang w:val="en-US"/>
              </w:rPr>
              <w:t xml:space="preserve">Standardization status </w:t>
            </w:r>
          </w:p>
        </w:tc>
      </w:tr>
      <w:tr w:rsidR="006624C7" w14:paraId="36EDE84D" w14:textId="77777777" w:rsidTr="00A1023B">
        <w:tc>
          <w:tcPr>
            <w:tcW w:w="973" w:type="dxa"/>
          </w:tcPr>
          <w:p w14:paraId="14427A55" w14:textId="77777777" w:rsidR="006624C7" w:rsidRPr="006965A0" w:rsidRDefault="006624C7" w:rsidP="006624C7">
            <w:pPr>
              <w:rPr>
                <w:rFonts w:asciiTheme="minorHAnsi" w:hAnsiTheme="minorHAnsi" w:cstheme="minorHAnsi"/>
                <w:sz w:val="22"/>
                <w:lang w:val="en-US"/>
              </w:rPr>
            </w:pPr>
            <w:r w:rsidRPr="006965A0">
              <w:rPr>
                <w:rFonts w:asciiTheme="minorHAnsi" w:hAnsiTheme="minorHAnsi" w:cstheme="minorHAnsi"/>
                <w:sz w:val="22"/>
                <w:lang w:val="en-US"/>
              </w:rPr>
              <w:t>1</w:t>
            </w:r>
          </w:p>
        </w:tc>
        <w:tc>
          <w:tcPr>
            <w:tcW w:w="4692" w:type="dxa"/>
          </w:tcPr>
          <w:p w14:paraId="555BC5A7" w14:textId="77777777" w:rsidR="006624C7" w:rsidRPr="006965A0" w:rsidRDefault="006624C7" w:rsidP="00C661FF">
            <w:pPr>
              <w:jc w:val="left"/>
              <w:rPr>
                <w:rFonts w:asciiTheme="minorHAnsi" w:hAnsiTheme="minorHAnsi" w:cstheme="minorHAnsi"/>
                <w:sz w:val="22"/>
                <w:lang w:val="en-US"/>
              </w:rPr>
            </w:pPr>
            <w:r w:rsidRPr="006965A0">
              <w:rPr>
                <w:rFonts w:asciiTheme="minorHAnsi" w:hAnsiTheme="minorHAnsi" w:cstheme="minorHAnsi"/>
                <w:sz w:val="22"/>
                <w:lang w:val="en-US"/>
              </w:rPr>
              <w:t>Configuration of RIM-RS monitoring “search space” and RIM-RS transmission resources</w:t>
            </w:r>
          </w:p>
        </w:tc>
        <w:tc>
          <w:tcPr>
            <w:tcW w:w="1418" w:type="dxa"/>
          </w:tcPr>
          <w:p w14:paraId="3CBA690A" w14:textId="77777777" w:rsidR="006624C7" w:rsidRPr="006965A0" w:rsidRDefault="006624C7" w:rsidP="006624C7">
            <w:pPr>
              <w:rPr>
                <w:rFonts w:asciiTheme="minorHAnsi" w:hAnsiTheme="minorHAnsi" w:cstheme="minorHAnsi"/>
                <w:sz w:val="22"/>
                <w:lang w:val="en-US"/>
              </w:rPr>
            </w:pPr>
            <w:r w:rsidRPr="006965A0">
              <w:rPr>
                <w:rFonts w:asciiTheme="minorHAnsi" w:hAnsiTheme="minorHAnsi" w:cstheme="minorHAnsi"/>
                <w:sz w:val="22"/>
                <w:lang w:val="en-US"/>
              </w:rPr>
              <w:t>OAM to gNB</w:t>
            </w:r>
          </w:p>
        </w:tc>
        <w:tc>
          <w:tcPr>
            <w:tcW w:w="2267" w:type="dxa"/>
          </w:tcPr>
          <w:p w14:paraId="565C8883" w14:textId="65572F87" w:rsidR="006624C7" w:rsidRPr="006965A0" w:rsidRDefault="001A557B" w:rsidP="006624C7">
            <w:pPr>
              <w:rPr>
                <w:rFonts w:asciiTheme="minorHAnsi" w:hAnsiTheme="minorHAnsi" w:cstheme="minorHAnsi"/>
                <w:sz w:val="22"/>
                <w:lang w:val="en-US"/>
              </w:rPr>
            </w:pPr>
            <w:r>
              <w:rPr>
                <w:rFonts w:asciiTheme="minorHAnsi" w:hAnsiTheme="minorHAnsi" w:cstheme="minorHAnsi"/>
                <w:sz w:val="22"/>
                <w:lang w:val="en-US"/>
              </w:rPr>
              <w:t>To be s</w:t>
            </w:r>
            <w:r w:rsidR="006624C7" w:rsidRPr="00B5424B">
              <w:rPr>
                <w:rFonts w:asciiTheme="minorHAnsi" w:hAnsiTheme="minorHAnsi" w:cstheme="minorHAnsi"/>
                <w:sz w:val="22"/>
                <w:lang w:val="en-US"/>
              </w:rPr>
              <w:t>tandardized</w:t>
            </w:r>
          </w:p>
        </w:tc>
      </w:tr>
      <w:tr w:rsidR="001A557B" w14:paraId="4F5A26A1" w14:textId="77777777" w:rsidTr="00A1023B">
        <w:tc>
          <w:tcPr>
            <w:tcW w:w="973" w:type="dxa"/>
          </w:tcPr>
          <w:p w14:paraId="5FF59C3A"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2</w:t>
            </w:r>
          </w:p>
        </w:tc>
        <w:tc>
          <w:tcPr>
            <w:tcW w:w="4692" w:type="dxa"/>
          </w:tcPr>
          <w:p w14:paraId="6C773722" w14:textId="77777777" w:rsidR="001A557B" w:rsidRPr="006965A0" w:rsidRDefault="001A557B" w:rsidP="001A557B">
            <w:pPr>
              <w:jc w:val="left"/>
              <w:rPr>
                <w:rFonts w:asciiTheme="minorHAnsi" w:hAnsiTheme="minorHAnsi" w:cstheme="minorHAnsi"/>
                <w:sz w:val="22"/>
                <w:lang w:val="en-US"/>
              </w:rPr>
            </w:pPr>
            <w:r w:rsidRPr="006965A0">
              <w:rPr>
                <w:rFonts w:asciiTheme="minorHAnsi" w:hAnsiTheme="minorHAnsi" w:cstheme="minorHAnsi"/>
                <w:sz w:val="22"/>
                <w:lang w:val="en-US"/>
              </w:rPr>
              <w:t>Assignment of set ID</w:t>
            </w:r>
          </w:p>
        </w:tc>
        <w:tc>
          <w:tcPr>
            <w:tcW w:w="1418" w:type="dxa"/>
          </w:tcPr>
          <w:p w14:paraId="348AF9EE"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OAM to gNB</w:t>
            </w:r>
          </w:p>
        </w:tc>
        <w:tc>
          <w:tcPr>
            <w:tcW w:w="2267" w:type="dxa"/>
          </w:tcPr>
          <w:p w14:paraId="52A2EC90" w14:textId="5F522389" w:rsidR="001A557B" w:rsidRPr="006965A0" w:rsidRDefault="001A557B" w:rsidP="001A557B">
            <w:pPr>
              <w:rPr>
                <w:rFonts w:asciiTheme="minorHAnsi" w:hAnsiTheme="minorHAnsi" w:cstheme="minorHAnsi"/>
                <w:sz w:val="22"/>
                <w:lang w:val="en-US"/>
              </w:rPr>
            </w:pPr>
            <w:r w:rsidRPr="00C512E5">
              <w:rPr>
                <w:rFonts w:asciiTheme="minorHAnsi" w:hAnsiTheme="minorHAnsi" w:cstheme="minorHAnsi"/>
                <w:sz w:val="22"/>
                <w:lang w:val="en-US"/>
              </w:rPr>
              <w:t>To be standardized</w:t>
            </w:r>
          </w:p>
        </w:tc>
      </w:tr>
      <w:tr w:rsidR="001A557B" w14:paraId="4D855682" w14:textId="77777777" w:rsidTr="00A1023B">
        <w:tc>
          <w:tcPr>
            <w:tcW w:w="973" w:type="dxa"/>
          </w:tcPr>
          <w:p w14:paraId="5088D1EB"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3</w:t>
            </w:r>
          </w:p>
        </w:tc>
        <w:tc>
          <w:tcPr>
            <w:tcW w:w="4692" w:type="dxa"/>
          </w:tcPr>
          <w:p w14:paraId="2BE9FFA3" w14:textId="77777777" w:rsidR="001A557B" w:rsidRPr="006965A0" w:rsidRDefault="001A557B" w:rsidP="001A557B">
            <w:pPr>
              <w:jc w:val="left"/>
              <w:rPr>
                <w:rFonts w:asciiTheme="minorHAnsi" w:hAnsiTheme="minorHAnsi" w:cstheme="minorHAnsi"/>
                <w:sz w:val="22"/>
                <w:lang w:val="en-US"/>
              </w:rPr>
            </w:pPr>
            <w:r w:rsidRPr="006965A0">
              <w:rPr>
                <w:rFonts w:asciiTheme="minorHAnsi" w:hAnsiTheme="minorHAnsi" w:cstheme="minorHAnsi"/>
                <w:sz w:val="22"/>
                <w:lang w:val="en-US"/>
              </w:rPr>
              <w:t>Turn RIM-RS monitoring ON/OFF</w:t>
            </w:r>
          </w:p>
        </w:tc>
        <w:tc>
          <w:tcPr>
            <w:tcW w:w="1418" w:type="dxa"/>
          </w:tcPr>
          <w:p w14:paraId="4B00CCD5"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OAM to gNB</w:t>
            </w:r>
          </w:p>
        </w:tc>
        <w:tc>
          <w:tcPr>
            <w:tcW w:w="2267" w:type="dxa"/>
          </w:tcPr>
          <w:p w14:paraId="78BEDF31" w14:textId="07D5D29C" w:rsidR="001A557B" w:rsidRPr="006965A0" w:rsidRDefault="001A557B" w:rsidP="001A557B">
            <w:pPr>
              <w:rPr>
                <w:rFonts w:asciiTheme="minorHAnsi" w:hAnsiTheme="minorHAnsi" w:cstheme="minorHAnsi"/>
                <w:sz w:val="22"/>
                <w:lang w:val="en-US"/>
              </w:rPr>
            </w:pPr>
            <w:r w:rsidRPr="00C512E5">
              <w:rPr>
                <w:rFonts w:asciiTheme="minorHAnsi" w:hAnsiTheme="minorHAnsi" w:cstheme="minorHAnsi"/>
                <w:sz w:val="22"/>
                <w:lang w:val="en-US"/>
              </w:rPr>
              <w:t>To be standardized</w:t>
            </w:r>
          </w:p>
        </w:tc>
      </w:tr>
      <w:tr w:rsidR="001A557B" w14:paraId="3AFD19EA" w14:textId="77777777" w:rsidTr="00A1023B">
        <w:tc>
          <w:tcPr>
            <w:tcW w:w="973" w:type="dxa"/>
          </w:tcPr>
          <w:p w14:paraId="0F548EDF"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4</w:t>
            </w:r>
          </w:p>
        </w:tc>
        <w:tc>
          <w:tcPr>
            <w:tcW w:w="4692" w:type="dxa"/>
          </w:tcPr>
          <w:p w14:paraId="39F9CC17" w14:textId="77777777" w:rsidR="001A557B" w:rsidRPr="006965A0" w:rsidRDefault="001A557B" w:rsidP="001A557B">
            <w:pPr>
              <w:jc w:val="left"/>
              <w:rPr>
                <w:rFonts w:asciiTheme="minorHAnsi" w:hAnsiTheme="minorHAnsi" w:cstheme="minorHAnsi"/>
                <w:sz w:val="22"/>
                <w:lang w:val="en-US"/>
              </w:rPr>
            </w:pPr>
            <w:r w:rsidRPr="006965A0">
              <w:rPr>
                <w:rFonts w:asciiTheme="minorHAnsi" w:hAnsiTheme="minorHAnsi" w:cstheme="minorHAnsi"/>
                <w:sz w:val="22"/>
                <w:lang w:val="en-US"/>
              </w:rPr>
              <w:t>Configure periodic RIM-RS monitoring</w:t>
            </w:r>
          </w:p>
        </w:tc>
        <w:tc>
          <w:tcPr>
            <w:tcW w:w="1418" w:type="dxa"/>
          </w:tcPr>
          <w:p w14:paraId="3F176858"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OAM to gNB</w:t>
            </w:r>
          </w:p>
        </w:tc>
        <w:tc>
          <w:tcPr>
            <w:tcW w:w="2267" w:type="dxa"/>
          </w:tcPr>
          <w:p w14:paraId="000AD795" w14:textId="014B7DEA" w:rsidR="001A557B" w:rsidRPr="006965A0" w:rsidRDefault="001A557B" w:rsidP="001A557B">
            <w:pPr>
              <w:rPr>
                <w:rFonts w:asciiTheme="minorHAnsi" w:hAnsiTheme="minorHAnsi" w:cstheme="minorHAnsi"/>
                <w:sz w:val="22"/>
                <w:lang w:val="en-US"/>
              </w:rPr>
            </w:pPr>
            <w:r w:rsidRPr="00C512E5">
              <w:rPr>
                <w:rFonts w:asciiTheme="minorHAnsi" w:hAnsiTheme="minorHAnsi" w:cstheme="minorHAnsi"/>
                <w:sz w:val="22"/>
                <w:lang w:val="en-US"/>
              </w:rPr>
              <w:t>To be standardized</w:t>
            </w:r>
          </w:p>
        </w:tc>
      </w:tr>
      <w:tr w:rsidR="001A557B" w14:paraId="49638642" w14:textId="77777777" w:rsidTr="00A1023B">
        <w:tc>
          <w:tcPr>
            <w:tcW w:w="973" w:type="dxa"/>
          </w:tcPr>
          <w:p w14:paraId="1AD7F4FC"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5</w:t>
            </w:r>
          </w:p>
        </w:tc>
        <w:tc>
          <w:tcPr>
            <w:tcW w:w="4692" w:type="dxa"/>
          </w:tcPr>
          <w:p w14:paraId="69DE39E4" w14:textId="77777777" w:rsidR="001A557B" w:rsidRPr="006965A0" w:rsidRDefault="001A557B" w:rsidP="001A557B">
            <w:pPr>
              <w:jc w:val="left"/>
              <w:rPr>
                <w:rFonts w:asciiTheme="minorHAnsi" w:hAnsiTheme="minorHAnsi" w:cstheme="minorHAnsi"/>
                <w:sz w:val="22"/>
                <w:lang w:val="en-US"/>
              </w:rPr>
            </w:pPr>
            <w:r w:rsidRPr="006965A0">
              <w:rPr>
                <w:rFonts w:asciiTheme="minorHAnsi" w:hAnsiTheme="minorHAnsi" w:cstheme="minorHAnsi"/>
                <w:sz w:val="22"/>
                <w:lang w:val="en-US"/>
              </w:rPr>
              <w:t>Report detected RIM-RS and all necessary information</w:t>
            </w:r>
          </w:p>
        </w:tc>
        <w:tc>
          <w:tcPr>
            <w:tcW w:w="1418" w:type="dxa"/>
          </w:tcPr>
          <w:p w14:paraId="0D5FD193"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gNB to OAM</w:t>
            </w:r>
          </w:p>
        </w:tc>
        <w:tc>
          <w:tcPr>
            <w:tcW w:w="2267" w:type="dxa"/>
          </w:tcPr>
          <w:p w14:paraId="2FF79D8A" w14:textId="14E6424F" w:rsidR="001A557B" w:rsidRPr="006965A0" w:rsidRDefault="001A557B" w:rsidP="001A557B">
            <w:pPr>
              <w:rPr>
                <w:rFonts w:asciiTheme="minorHAnsi" w:hAnsiTheme="minorHAnsi" w:cstheme="minorHAnsi"/>
                <w:sz w:val="22"/>
                <w:lang w:val="en-US"/>
              </w:rPr>
            </w:pPr>
            <w:r w:rsidRPr="00C512E5">
              <w:rPr>
                <w:rFonts w:asciiTheme="minorHAnsi" w:hAnsiTheme="minorHAnsi" w:cstheme="minorHAnsi"/>
                <w:sz w:val="22"/>
                <w:lang w:val="en-US"/>
              </w:rPr>
              <w:t>To be standardized</w:t>
            </w:r>
          </w:p>
        </w:tc>
      </w:tr>
      <w:tr w:rsidR="00495183" w14:paraId="3E1EA7E7" w14:textId="77777777" w:rsidTr="00A1023B">
        <w:tc>
          <w:tcPr>
            <w:tcW w:w="973" w:type="dxa"/>
          </w:tcPr>
          <w:p w14:paraId="0A2264A0" w14:textId="77777777" w:rsidR="00495183" w:rsidRPr="006965A0" w:rsidRDefault="00495183" w:rsidP="00A1023B">
            <w:pPr>
              <w:rPr>
                <w:rFonts w:asciiTheme="minorHAnsi" w:hAnsiTheme="minorHAnsi" w:cstheme="minorHAnsi"/>
                <w:sz w:val="22"/>
                <w:lang w:val="en-US"/>
              </w:rPr>
            </w:pPr>
            <w:r w:rsidRPr="006965A0">
              <w:rPr>
                <w:rFonts w:asciiTheme="minorHAnsi" w:hAnsiTheme="minorHAnsi" w:cstheme="minorHAnsi"/>
                <w:sz w:val="22"/>
                <w:lang w:val="en-US"/>
              </w:rPr>
              <w:t>6</w:t>
            </w:r>
          </w:p>
        </w:tc>
        <w:tc>
          <w:tcPr>
            <w:tcW w:w="4692" w:type="dxa"/>
          </w:tcPr>
          <w:p w14:paraId="647B0F03" w14:textId="77777777" w:rsidR="00495183" w:rsidRPr="006965A0" w:rsidRDefault="00495183" w:rsidP="00C661FF">
            <w:pPr>
              <w:jc w:val="left"/>
              <w:rPr>
                <w:rFonts w:asciiTheme="minorHAnsi" w:hAnsiTheme="minorHAnsi" w:cstheme="minorHAnsi"/>
                <w:sz w:val="22"/>
                <w:lang w:val="en-US"/>
              </w:rPr>
            </w:pPr>
            <w:r w:rsidRPr="006965A0">
              <w:rPr>
                <w:rFonts w:asciiTheme="minorHAnsi" w:hAnsiTheme="minorHAnsi" w:cstheme="minorHAnsi"/>
                <w:sz w:val="22"/>
                <w:lang w:val="en-US"/>
              </w:rPr>
              <w:t>Configuration of RI mitigation scheme</w:t>
            </w:r>
          </w:p>
        </w:tc>
        <w:tc>
          <w:tcPr>
            <w:tcW w:w="1418" w:type="dxa"/>
          </w:tcPr>
          <w:p w14:paraId="5FFBCB77" w14:textId="77777777" w:rsidR="00495183" w:rsidRPr="006965A0" w:rsidRDefault="00495183" w:rsidP="00A1023B">
            <w:pPr>
              <w:rPr>
                <w:rFonts w:asciiTheme="minorHAnsi" w:hAnsiTheme="minorHAnsi" w:cstheme="minorHAnsi"/>
                <w:sz w:val="22"/>
                <w:lang w:val="en-US"/>
              </w:rPr>
            </w:pPr>
            <w:r w:rsidRPr="006965A0">
              <w:rPr>
                <w:rFonts w:asciiTheme="minorHAnsi" w:hAnsiTheme="minorHAnsi" w:cstheme="minorHAnsi"/>
                <w:sz w:val="22"/>
                <w:lang w:val="en-US"/>
              </w:rPr>
              <w:t>OAM to gNB</w:t>
            </w:r>
          </w:p>
        </w:tc>
        <w:tc>
          <w:tcPr>
            <w:tcW w:w="2267" w:type="dxa"/>
          </w:tcPr>
          <w:p w14:paraId="59B98B37" w14:textId="56249176" w:rsidR="00495183" w:rsidRPr="006965A0" w:rsidRDefault="001A557B" w:rsidP="00A1023B">
            <w:pPr>
              <w:rPr>
                <w:rFonts w:asciiTheme="minorHAnsi" w:hAnsiTheme="minorHAnsi" w:cstheme="minorHAnsi"/>
                <w:sz w:val="22"/>
                <w:lang w:val="en-US"/>
              </w:rPr>
            </w:pPr>
            <w:r>
              <w:rPr>
                <w:rFonts w:asciiTheme="minorHAnsi" w:hAnsiTheme="minorHAnsi" w:cstheme="minorHAnsi"/>
                <w:sz w:val="22"/>
                <w:lang w:val="en-US"/>
              </w:rPr>
              <w:t>To be p</w:t>
            </w:r>
            <w:r w:rsidR="00495183" w:rsidRPr="006965A0">
              <w:rPr>
                <w:rFonts w:asciiTheme="minorHAnsi" w:hAnsiTheme="minorHAnsi" w:cstheme="minorHAnsi"/>
                <w:sz w:val="22"/>
                <w:lang w:val="en-US"/>
              </w:rPr>
              <w:t>roprietary</w:t>
            </w:r>
          </w:p>
        </w:tc>
      </w:tr>
      <w:tr w:rsidR="001A557B" w14:paraId="263F6417" w14:textId="77777777" w:rsidTr="00A1023B">
        <w:tc>
          <w:tcPr>
            <w:tcW w:w="973" w:type="dxa"/>
          </w:tcPr>
          <w:p w14:paraId="391C2A7A"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7</w:t>
            </w:r>
          </w:p>
        </w:tc>
        <w:tc>
          <w:tcPr>
            <w:tcW w:w="4692" w:type="dxa"/>
          </w:tcPr>
          <w:p w14:paraId="089650D5" w14:textId="77777777" w:rsidR="001A557B" w:rsidRPr="006965A0" w:rsidRDefault="001A557B" w:rsidP="001A557B">
            <w:pPr>
              <w:jc w:val="left"/>
              <w:rPr>
                <w:rFonts w:asciiTheme="minorHAnsi" w:hAnsiTheme="minorHAnsi" w:cstheme="minorHAnsi"/>
                <w:sz w:val="22"/>
                <w:lang w:val="en-US"/>
              </w:rPr>
            </w:pPr>
            <w:r w:rsidRPr="006965A0">
              <w:rPr>
                <w:rFonts w:asciiTheme="minorHAnsi" w:hAnsiTheme="minorHAnsi" w:cstheme="minorHAnsi"/>
                <w:sz w:val="22"/>
                <w:lang w:val="en-US"/>
              </w:rPr>
              <w:t>Restoration of original configuration (stop RI mitigation scheme)</w:t>
            </w:r>
          </w:p>
        </w:tc>
        <w:tc>
          <w:tcPr>
            <w:tcW w:w="1418" w:type="dxa"/>
          </w:tcPr>
          <w:p w14:paraId="09A7ABF0"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OAM to gNB</w:t>
            </w:r>
          </w:p>
        </w:tc>
        <w:tc>
          <w:tcPr>
            <w:tcW w:w="2267" w:type="dxa"/>
          </w:tcPr>
          <w:p w14:paraId="007BBE47" w14:textId="034BFE28" w:rsidR="001A557B" w:rsidRPr="006965A0" w:rsidRDefault="001A557B" w:rsidP="001A557B">
            <w:pPr>
              <w:rPr>
                <w:rFonts w:asciiTheme="minorHAnsi" w:hAnsiTheme="minorHAnsi" w:cstheme="minorHAnsi"/>
                <w:sz w:val="22"/>
                <w:lang w:val="en-US"/>
              </w:rPr>
            </w:pPr>
            <w:r>
              <w:rPr>
                <w:rFonts w:asciiTheme="minorHAnsi" w:hAnsiTheme="minorHAnsi" w:cstheme="minorHAnsi"/>
                <w:sz w:val="22"/>
                <w:lang w:val="en-US"/>
              </w:rPr>
              <w:t>To be p</w:t>
            </w:r>
            <w:r w:rsidRPr="006965A0">
              <w:rPr>
                <w:rFonts w:asciiTheme="minorHAnsi" w:hAnsiTheme="minorHAnsi" w:cstheme="minorHAnsi"/>
                <w:sz w:val="22"/>
                <w:lang w:val="en-US"/>
              </w:rPr>
              <w:t>roprietary</w:t>
            </w:r>
          </w:p>
        </w:tc>
      </w:tr>
      <w:tr w:rsidR="001A557B" w14:paraId="77E2A48C" w14:textId="77777777" w:rsidTr="00A1023B">
        <w:tc>
          <w:tcPr>
            <w:tcW w:w="973" w:type="dxa"/>
          </w:tcPr>
          <w:p w14:paraId="68EF85F8"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8</w:t>
            </w:r>
          </w:p>
        </w:tc>
        <w:tc>
          <w:tcPr>
            <w:tcW w:w="4692" w:type="dxa"/>
          </w:tcPr>
          <w:p w14:paraId="47F3689A" w14:textId="77777777" w:rsidR="001A557B" w:rsidRPr="006965A0" w:rsidRDefault="001A557B" w:rsidP="001A557B">
            <w:pPr>
              <w:jc w:val="left"/>
              <w:rPr>
                <w:rFonts w:asciiTheme="minorHAnsi" w:hAnsiTheme="minorHAnsi" w:cstheme="minorHAnsi"/>
                <w:sz w:val="22"/>
                <w:lang w:val="en-US"/>
              </w:rPr>
            </w:pPr>
            <w:r w:rsidRPr="006965A0">
              <w:rPr>
                <w:rFonts w:asciiTheme="minorHAnsi" w:hAnsiTheme="minorHAnsi" w:cstheme="minorHAnsi"/>
                <w:sz w:val="22"/>
                <w:lang w:val="en-US"/>
              </w:rPr>
              <w:t>Report of applied interference mitigation scheme</w:t>
            </w:r>
          </w:p>
        </w:tc>
        <w:tc>
          <w:tcPr>
            <w:tcW w:w="1418" w:type="dxa"/>
          </w:tcPr>
          <w:p w14:paraId="6000B482"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OAM to gNB</w:t>
            </w:r>
          </w:p>
        </w:tc>
        <w:tc>
          <w:tcPr>
            <w:tcW w:w="2267" w:type="dxa"/>
          </w:tcPr>
          <w:p w14:paraId="1619D3E5" w14:textId="68D64906" w:rsidR="001A557B" w:rsidRPr="006965A0" w:rsidRDefault="001A557B" w:rsidP="001A557B">
            <w:pPr>
              <w:rPr>
                <w:rFonts w:asciiTheme="minorHAnsi" w:hAnsiTheme="minorHAnsi" w:cstheme="minorHAnsi"/>
                <w:sz w:val="22"/>
                <w:lang w:val="en-US"/>
              </w:rPr>
            </w:pPr>
            <w:r>
              <w:rPr>
                <w:rFonts w:asciiTheme="minorHAnsi" w:hAnsiTheme="minorHAnsi" w:cstheme="minorHAnsi"/>
                <w:sz w:val="22"/>
                <w:lang w:val="en-US"/>
              </w:rPr>
              <w:t>To be p</w:t>
            </w:r>
            <w:r w:rsidRPr="006965A0">
              <w:rPr>
                <w:rFonts w:asciiTheme="minorHAnsi" w:hAnsiTheme="minorHAnsi" w:cstheme="minorHAnsi"/>
                <w:sz w:val="22"/>
                <w:lang w:val="en-US"/>
              </w:rPr>
              <w:t>roprietary</w:t>
            </w:r>
          </w:p>
        </w:tc>
      </w:tr>
      <w:tr w:rsidR="001A557B" w14:paraId="0ED9F268" w14:textId="77777777" w:rsidTr="00A1023B">
        <w:tc>
          <w:tcPr>
            <w:tcW w:w="973" w:type="dxa"/>
          </w:tcPr>
          <w:p w14:paraId="4CCF7D14"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9</w:t>
            </w:r>
          </w:p>
        </w:tc>
        <w:tc>
          <w:tcPr>
            <w:tcW w:w="4692" w:type="dxa"/>
          </w:tcPr>
          <w:p w14:paraId="4EFE4999" w14:textId="77777777" w:rsidR="001A557B" w:rsidRPr="006965A0" w:rsidRDefault="001A557B" w:rsidP="001A557B">
            <w:pPr>
              <w:jc w:val="left"/>
              <w:rPr>
                <w:rFonts w:asciiTheme="minorHAnsi" w:hAnsiTheme="minorHAnsi" w:cstheme="minorHAnsi"/>
                <w:sz w:val="22"/>
                <w:lang w:val="en-US"/>
              </w:rPr>
            </w:pPr>
            <w:r w:rsidRPr="006965A0">
              <w:rPr>
                <w:rFonts w:asciiTheme="minorHAnsi" w:hAnsiTheme="minorHAnsi" w:cstheme="minorHAnsi"/>
                <w:sz w:val="22"/>
                <w:lang w:val="en-US"/>
              </w:rPr>
              <w:t>Report of remote interference event / measurement of IoT level</w:t>
            </w:r>
          </w:p>
        </w:tc>
        <w:tc>
          <w:tcPr>
            <w:tcW w:w="1418" w:type="dxa"/>
          </w:tcPr>
          <w:p w14:paraId="0C5A4A8D"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gNB to OAM</w:t>
            </w:r>
          </w:p>
        </w:tc>
        <w:tc>
          <w:tcPr>
            <w:tcW w:w="2267" w:type="dxa"/>
          </w:tcPr>
          <w:p w14:paraId="7EEAC023" w14:textId="7503FEBC" w:rsidR="001A557B" w:rsidRPr="006965A0" w:rsidRDefault="001A557B" w:rsidP="001A557B">
            <w:pPr>
              <w:rPr>
                <w:rFonts w:asciiTheme="minorHAnsi" w:hAnsiTheme="minorHAnsi" w:cstheme="minorHAnsi"/>
                <w:sz w:val="22"/>
                <w:lang w:val="en-US"/>
              </w:rPr>
            </w:pPr>
            <w:r>
              <w:rPr>
                <w:rFonts w:asciiTheme="minorHAnsi" w:hAnsiTheme="minorHAnsi" w:cstheme="minorHAnsi"/>
                <w:sz w:val="22"/>
                <w:lang w:val="en-US"/>
              </w:rPr>
              <w:t>To be p</w:t>
            </w:r>
            <w:r w:rsidRPr="006965A0">
              <w:rPr>
                <w:rFonts w:asciiTheme="minorHAnsi" w:hAnsiTheme="minorHAnsi" w:cstheme="minorHAnsi"/>
                <w:sz w:val="22"/>
                <w:lang w:val="en-US"/>
              </w:rPr>
              <w:t>roprietary</w:t>
            </w:r>
          </w:p>
        </w:tc>
      </w:tr>
      <w:tr w:rsidR="001A557B" w14:paraId="6865E32F" w14:textId="77777777" w:rsidTr="00A1023B">
        <w:tc>
          <w:tcPr>
            <w:tcW w:w="973" w:type="dxa"/>
          </w:tcPr>
          <w:p w14:paraId="5A3544A4"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10</w:t>
            </w:r>
          </w:p>
        </w:tc>
        <w:tc>
          <w:tcPr>
            <w:tcW w:w="4692" w:type="dxa"/>
          </w:tcPr>
          <w:p w14:paraId="48971EA5" w14:textId="77777777" w:rsidR="001A557B" w:rsidRPr="006965A0" w:rsidRDefault="001A557B" w:rsidP="001A557B">
            <w:pPr>
              <w:jc w:val="left"/>
              <w:rPr>
                <w:rFonts w:asciiTheme="minorHAnsi" w:hAnsiTheme="minorHAnsi" w:cstheme="minorHAnsi"/>
                <w:sz w:val="22"/>
                <w:lang w:val="en-US"/>
              </w:rPr>
            </w:pPr>
            <w:r w:rsidRPr="006965A0">
              <w:rPr>
                <w:rFonts w:asciiTheme="minorHAnsi" w:hAnsiTheme="minorHAnsi" w:cstheme="minorHAnsi"/>
                <w:sz w:val="22"/>
                <w:lang w:val="en-US"/>
              </w:rPr>
              <w:t>Report to transmitting gNB of which gNB detected its sequence</w:t>
            </w:r>
          </w:p>
        </w:tc>
        <w:tc>
          <w:tcPr>
            <w:tcW w:w="1418" w:type="dxa"/>
          </w:tcPr>
          <w:p w14:paraId="687F7C53" w14:textId="77777777" w:rsidR="001A557B" w:rsidRPr="006965A0" w:rsidRDefault="001A557B" w:rsidP="001A557B">
            <w:pPr>
              <w:rPr>
                <w:rFonts w:asciiTheme="minorHAnsi" w:hAnsiTheme="minorHAnsi" w:cstheme="minorHAnsi"/>
                <w:sz w:val="22"/>
                <w:lang w:val="en-US"/>
              </w:rPr>
            </w:pPr>
            <w:r w:rsidRPr="006965A0">
              <w:rPr>
                <w:rFonts w:asciiTheme="minorHAnsi" w:hAnsiTheme="minorHAnsi" w:cstheme="minorHAnsi"/>
                <w:sz w:val="22"/>
                <w:lang w:val="en-US"/>
              </w:rPr>
              <w:t>OAM to gNB</w:t>
            </w:r>
          </w:p>
        </w:tc>
        <w:tc>
          <w:tcPr>
            <w:tcW w:w="2267" w:type="dxa"/>
          </w:tcPr>
          <w:p w14:paraId="7DD17AED" w14:textId="698D7285" w:rsidR="001A557B" w:rsidRPr="006965A0" w:rsidRDefault="001A557B" w:rsidP="001A557B">
            <w:pPr>
              <w:rPr>
                <w:rFonts w:asciiTheme="minorHAnsi" w:hAnsiTheme="minorHAnsi" w:cstheme="minorHAnsi"/>
                <w:sz w:val="22"/>
                <w:lang w:val="en-US"/>
              </w:rPr>
            </w:pPr>
            <w:r>
              <w:rPr>
                <w:rFonts w:asciiTheme="minorHAnsi" w:hAnsiTheme="minorHAnsi" w:cstheme="minorHAnsi"/>
                <w:sz w:val="22"/>
                <w:lang w:val="en-US"/>
              </w:rPr>
              <w:t>To be p</w:t>
            </w:r>
            <w:r w:rsidRPr="006965A0">
              <w:rPr>
                <w:rFonts w:asciiTheme="minorHAnsi" w:hAnsiTheme="minorHAnsi" w:cstheme="minorHAnsi"/>
                <w:sz w:val="22"/>
                <w:lang w:val="en-US"/>
              </w:rPr>
              <w:t>roprietary</w:t>
            </w:r>
          </w:p>
        </w:tc>
      </w:tr>
    </w:tbl>
    <w:p w14:paraId="2DCF4578" w14:textId="257DD64F" w:rsidR="000751AE" w:rsidRDefault="000751AE" w:rsidP="005F7E24">
      <w:pPr>
        <w:pStyle w:val="IvDInstructiontext"/>
        <w:spacing w:before="120" w:after="120"/>
        <w:rPr>
          <w:rStyle w:val="IvDbodytextChar"/>
          <w:rFonts w:asciiTheme="minorHAnsi" w:hAnsiTheme="minorHAnsi" w:cstheme="minorHAnsi"/>
          <w:b/>
          <w:i w:val="0"/>
          <w:color w:val="auto"/>
          <w:sz w:val="22"/>
          <w:szCs w:val="20"/>
        </w:rPr>
      </w:pPr>
    </w:p>
    <w:p w14:paraId="23EA349F" w14:textId="77777777" w:rsidR="001A3ACA" w:rsidRDefault="001A3ACA" w:rsidP="00CB0FB1">
      <w:pPr>
        <w:pStyle w:val="IvDInstructiontext"/>
        <w:spacing w:before="120"/>
        <w:rPr>
          <w:rStyle w:val="IvDbodytextChar"/>
          <w:rFonts w:asciiTheme="minorHAnsi" w:hAnsiTheme="minorHAnsi" w:cstheme="minorHAnsi"/>
          <w:i w:val="0"/>
          <w:color w:val="auto"/>
          <w:sz w:val="22"/>
          <w:szCs w:val="20"/>
        </w:rPr>
      </w:pPr>
    </w:p>
    <w:p w14:paraId="137CECAF" w14:textId="62151403" w:rsidR="00586538" w:rsidRDefault="00805BAD" w:rsidP="0088070E">
      <w:pPr>
        <w:pStyle w:val="IvDInstructiontext"/>
        <w:spacing w:before="120" w:after="120"/>
        <w:rPr>
          <w:rFonts w:asciiTheme="minorHAnsi" w:hAnsiTheme="minorHAnsi" w:cstheme="minorHAnsi"/>
          <w:i w:val="0"/>
          <w:color w:val="auto"/>
          <w:sz w:val="22"/>
        </w:rPr>
      </w:pPr>
      <w:r>
        <w:rPr>
          <w:rStyle w:val="IvDbodytextChar"/>
          <w:rFonts w:asciiTheme="minorHAnsi" w:hAnsiTheme="minorHAnsi" w:cstheme="minorHAnsi"/>
          <w:i w:val="0"/>
          <w:color w:val="auto"/>
          <w:sz w:val="22"/>
          <w:szCs w:val="20"/>
        </w:rPr>
        <w:lastRenderedPageBreak/>
        <w:t>In contribution R3-19</w:t>
      </w:r>
      <w:r w:rsidR="00E60B65">
        <w:rPr>
          <w:rStyle w:val="IvDbodytextChar"/>
          <w:rFonts w:asciiTheme="minorHAnsi" w:hAnsiTheme="minorHAnsi" w:cstheme="minorHAnsi"/>
          <w:i w:val="0"/>
          <w:color w:val="auto"/>
          <w:sz w:val="22"/>
          <w:szCs w:val="20"/>
        </w:rPr>
        <w:t>1379</w:t>
      </w:r>
      <w:r>
        <w:rPr>
          <w:rStyle w:val="IvDbodytextChar"/>
          <w:rFonts w:asciiTheme="minorHAnsi" w:hAnsiTheme="minorHAnsi" w:cstheme="minorHAnsi"/>
          <w:i w:val="0"/>
          <w:color w:val="auto"/>
          <w:sz w:val="22"/>
          <w:szCs w:val="20"/>
        </w:rPr>
        <w:t xml:space="preserve"> we compare the two </w:t>
      </w:r>
      <w:proofErr w:type="gramStart"/>
      <w:r>
        <w:rPr>
          <w:rStyle w:val="IvDbodytextChar"/>
          <w:rFonts w:asciiTheme="minorHAnsi" w:hAnsiTheme="minorHAnsi" w:cstheme="minorHAnsi"/>
          <w:i w:val="0"/>
          <w:color w:val="auto"/>
          <w:sz w:val="22"/>
          <w:szCs w:val="20"/>
        </w:rPr>
        <w:t>RIM</w:t>
      </w:r>
      <w:proofErr w:type="gramEnd"/>
      <w:r>
        <w:rPr>
          <w:rStyle w:val="IvDbodytextChar"/>
          <w:rFonts w:asciiTheme="minorHAnsi" w:hAnsiTheme="minorHAnsi" w:cstheme="minorHAnsi"/>
          <w:i w:val="0"/>
          <w:color w:val="auto"/>
          <w:sz w:val="22"/>
          <w:szCs w:val="20"/>
        </w:rPr>
        <w:t xml:space="preserve"> backhaul (BH) candidate solutions and conclude that </w:t>
      </w:r>
      <w:r w:rsidR="00B329BE">
        <w:rPr>
          <w:rStyle w:val="IvDbodytextChar"/>
          <w:rFonts w:asciiTheme="minorHAnsi" w:hAnsiTheme="minorHAnsi" w:cstheme="minorHAnsi"/>
          <w:i w:val="0"/>
          <w:color w:val="auto"/>
          <w:sz w:val="22"/>
          <w:szCs w:val="20"/>
        </w:rPr>
        <w:t>Solution 1</w:t>
      </w:r>
      <w:r w:rsidR="00A022A0">
        <w:rPr>
          <w:rStyle w:val="IvDbodytextChar"/>
          <w:rFonts w:asciiTheme="minorHAnsi" w:hAnsiTheme="minorHAnsi" w:cstheme="minorHAnsi"/>
          <w:i w:val="0"/>
          <w:color w:val="auto"/>
          <w:sz w:val="22"/>
          <w:szCs w:val="20"/>
        </w:rPr>
        <w:t xml:space="preserve"> has a clear advantage over Solution 2 (see R3-19</w:t>
      </w:r>
      <w:r w:rsidR="00E60B65">
        <w:rPr>
          <w:rStyle w:val="IvDbodytextChar"/>
          <w:rFonts w:asciiTheme="minorHAnsi" w:hAnsiTheme="minorHAnsi" w:cstheme="minorHAnsi"/>
          <w:i w:val="0"/>
          <w:color w:val="auto"/>
          <w:sz w:val="22"/>
          <w:szCs w:val="20"/>
        </w:rPr>
        <w:t xml:space="preserve">1379 </w:t>
      </w:r>
      <w:r w:rsidR="00A022A0">
        <w:rPr>
          <w:rStyle w:val="IvDbodytextChar"/>
          <w:rFonts w:asciiTheme="minorHAnsi" w:hAnsiTheme="minorHAnsi" w:cstheme="minorHAnsi"/>
          <w:i w:val="0"/>
          <w:color w:val="auto"/>
          <w:sz w:val="22"/>
          <w:szCs w:val="20"/>
        </w:rPr>
        <w:t>for details)</w:t>
      </w:r>
      <w:r w:rsidR="009547B3">
        <w:rPr>
          <w:rStyle w:val="IvDbodytextChar"/>
          <w:rFonts w:asciiTheme="minorHAnsi" w:hAnsiTheme="minorHAnsi" w:cstheme="minorHAnsi"/>
          <w:i w:val="0"/>
          <w:color w:val="auto"/>
          <w:sz w:val="22"/>
          <w:szCs w:val="20"/>
        </w:rPr>
        <w:t>. Solution 1 relies on AMF support for RIM BH message passing to and from a RIM set.</w:t>
      </w:r>
      <w:r w:rsidR="0088070E">
        <w:rPr>
          <w:rStyle w:val="IvDbodytextChar"/>
          <w:rFonts w:asciiTheme="minorHAnsi" w:hAnsiTheme="minorHAnsi" w:cstheme="minorHAnsi"/>
          <w:i w:val="0"/>
          <w:color w:val="auto"/>
          <w:sz w:val="22"/>
          <w:szCs w:val="20"/>
        </w:rPr>
        <w:t xml:space="preserve"> Namely, </w:t>
      </w:r>
      <w:r w:rsidR="00896D12" w:rsidRPr="0088070E">
        <w:rPr>
          <w:rFonts w:asciiTheme="minorHAnsi" w:hAnsiTheme="minorHAnsi" w:cstheme="minorHAnsi"/>
          <w:i w:val="0"/>
          <w:color w:val="auto"/>
          <w:sz w:val="22"/>
        </w:rPr>
        <w:t xml:space="preserve">for each gNB set, there exists a dedicated single AMF that assists the BH communication to and from the set. This assumption is grounded in the fact AMFs will typically be deployed in the form of an AMF pool, where all gNBs </w:t>
      </w:r>
      <w:r w:rsidR="00D41BA7">
        <w:rPr>
          <w:rFonts w:asciiTheme="minorHAnsi" w:hAnsiTheme="minorHAnsi" w:cstheme="minorHAnsi"/>
          <w:i w:val="0"/>
          <w:color w:val="auto"/>
          <w:sz w:val="22"/>
        </w:rPr>
        <w:t>under</w:t>
      </w:r>
      <w:r w:rsidR="00896D12" w:rsidRPr="0088070E">
        <w:rPr>
          <w:rFonts w:asciiTheme="minorHAnsi" w:hAnsiTheme="minorHAnsi" w:cstheme="minorHAnsi"/>
          <w:i w:val="0"/>
          <w:color w:val="auto"/>
          <w:sz w:val="22"/>
        </w:rPr>
        <w:t xml:space="preserve"> </w:t>
      </w:r>
      <w:r w:rsidR="00D41BA7">
        <w:rPr>
          <w:rFonts w:asciiTheme="minorHAnsi" w:hAnsiTheme="minorHAnsi" w:cstheme="minorHAnsi"/>
          <w:i w:val="0"/>
          <w:color w:val="auto"/>
          <w:sz w:val="22"/>
        </w:rPr>
        <w:t>an</w:t>
      </w:r>
      <w:r w:rsidR="00896D12" w:rsidRPr="0088070E">
        <w:rPr>
          <w:rFonts w:asciiTheme="minorHAnsi" w:hAnsiTheme="minorHAnsi" w:cstheme="minorHAnsi"/>
          <w:i w:val="0"/>
          <w:color w:val="auto"/>
          <w:sz w:val="22"/>
        </w:rPr>
        <w:t xml:space="preserve"> </w:t>
      </w:r>
      <w:r w:rsidR="00D41BA7">
        <w:rPr>
          <w:rFonts w:asciiTheme="minorHAnsi" w:hAnsiTheme="minorHAnsi" w:cstheme="minorHAnsi"/>
          <w:i w:val="0"/>
          <w:color w:val="auto"/>
          <w:sz w:val="22"/>
        </w:rPr>
        <w:t xml:space="preserve">AMF </w:t>
      </w:r>
      <w:r w:rsidR="00C824B8">
        <w:rPr>
          <w:rFonts w:asciiTheme="minorHAnsi" w:hAnsiTheme="minorHAnsi" w:cstheme="minorHAnsi"/>
          <w:i w:val="0"/>
          <w:color w:val="auto"/>
          <w:sz w:val="22"/>
        </w:rPr>
        <w:t>set</w:t>
      </w:r>
      <w:r w:rsidR="00896D12" w:rsidRPr="0088070E">
        <w:rPr>
          <w:rFonts w:asciiTheme="minorHAnsi" w:hAnsiTheme="minorHAnsi" w:cstheme="minorHAnsi"/>
          <w:i w:val="0"/>
          <w:color w:val="auto"/>
          <w:sz w:val="22"/>
        </w:rPr>
        <w:t xml:space="preserve"> will be connected to all AMFs in the pool</w:t>
      </w:r>
      <w:r w:rsidR="00C824B8">
        <w:rPr>
          <w:rFonts w:asciiTheme="minorHAnsi" w:hAnsiTheme="minorHAnsi" w:cstheme="minorHAnsi"/>
          <w:i w:val="0"/>
          <w:color w:val="auto"/>
          <w:sz w:val="22"/>
        </w:rPr>
        <w:t xml:space="preserve"> (i.e. set)</w:t>
      </w:r>
      <w:r w:rsidR="00896D12" w:rsidRPr="0088070E">
        <w:rPr>
          <w:rFonts w:asciiTheme="minorHAnsi" w:hAnsiTheme="minorHAnsi" w:cstheme="minorHAnsi"/>
          <w:i w:val="0"/>
          <w:color w:val="auto"/>
          <w:sz w:val="22"/>
        </w:rPr>
        <w:t xml:space="preserve">. In that setting, it is relatively </w:t>
      </w:r>
      <w:r w:rsidR="00896D12" w:rsidRPr="00EA276D">
        <w:rPr>
          <w:rFonts w:asciiTheme="minorHAnsi" w:hAnsiTheme="minorHAnsi" w:cstheme="minorHAnsi"/>
          <w:i w:val="0"/>
          <w:color w:val="auto"/>
          <w:sz w:val="22"/>
        </w:rPr>
        <w:t xml:space="preserve">straightforward to appoint an AMF in charge of RIM BH communication for gNBs covered by the pool. </w:t>
      </w:r>
    </w:p>
    <w:p w14:paraId="1ABC9622" w14:textId="52C32604" w:rsidR="007777AA" w:rsidRPr="007F0609" w:rsidRDefault="007777AA" w:rsidP="007777AA">
      <w:pPr>
        <w:pStyle w:val="IvDInstructiontext"/>
        <w:spacing w:before="120" w:after="120"/>
        <w:rPr>
          <w:rFonts w:asciiTheme="minorHAnsi" w:hAnsiTheme="minorHAnsi" w:cstheme="minorHAnsi"/>
          <w:sz w:val="22"/>
        </w:rPr>
      </w:pPr>
      <w:r w:rsidRPr="007F0609">
        <w:rPr>
          <w:rStyle w:val="IvDbodytextChar"/>
          <w:rFonts w:asciiTheme="minorHAnsi" w:hAnsiTheme="minorHAnsi" w:cstheme="minorHAnsi"/>
          <w:b/>
          <w:i w:val="0"/>
          <w:color w:val="auto"/>
          <w:sz w:val="22"/>
          <w:szCs w:val="20"/>
        </w:rPr>
        <w:t xml:space="preserve">Observation: </w:t>
      </w:r>
      <w:r>
        <w:rPr>
          <w:rStyle w:val="IvDbodytextChar"/>
          <w:rFonts w:asciiTheme="minorHAnsi" w:hAnsiTheme="minorHAnsi" w:cstheme="minorHAnsi"/>
          <w:b/>
          <w:i w:val="0"/>
          <w:color w:val="auto"/>
          <w:sz w:val="22"/>
          <w:szCs w:val="20"/>
        </w:rPr>
        <w:t>In typical deployments, AMFs will be deployed in cloud environments, in the form of a pool, where all gNBs within an AMF region will be connected to all AMFs in the pool.</w:t>
      </w:r>
    </w:p>
    <w:p w14:paraId="471A5197" w14:textId="251587B5" w:rsidR="00CB0FB1" w:rsidRPr="00917F13" w:rsidRDefault="00586538" w:rsidP="00917F13">
      <w:pPr>
        <w:pStyle w:val="IvDInstructiontext"/>
        <w:spacing w:before="120" w:after="120"/>
        <w:rPr>
          <w:rStyle w:val="IvDbodytextChar"/>
          <w:rFonts w:asciiTheme="minorHAnsi" w:hAnsiTheme="minorHAnsi" w:cstheme="minorHAnsi"/>
          <w:i w:val="0"/>
          <w:color w:val="auto"/>
          <w:sz w:val="22"/>
        </w:rPr>
      </w:pPr>
      <w:r w:rsidRPr="00EA276D">
        <w:rPr>
          <w:rFonts w:asciiTheme="minorHAnsi" w:hAnsiTheme="minorHAnsi" w:cstheme="minorHAnsi"/>
          <w:i w:val="0"/>
          <w:color w:val="auto"/>
          <w:sz w:val="22"/>
        </w:rPr>
        <w:t xml:space="preserve">To enable the above, the </w:t>
      </w:r>
      <w:r w:rsidR="00896D12" w:rsidRPr="00EA276D">
        <w:rPr>
          <w:rFonts w:asciiTheme="minorHAnsi" w:hAnsiTheme="minorHAnsi" w:cstheme="minorHAnsi"/>
          <w:i w:val="0"/>
          <w:color w:val="auto"/>
          <w:sz w:val="22"/>
        </w:rPr>
        <w:t xml:space="preserve">gNBs </w:t>
      </w:r>
      <w:r w:rsidRPr="00EA276D">
        <w:rPr>
          <w:rFonts w:asciiTheme="minorHAnsi" w:hAnsiTheme="minorHAnsi" w:cstheme="minorHAnsi"/>
          <w:i w:val="0"/>
          <w:color w:val="auto"/>
          <w:sz w:val="22"/>
        </w:rPr>
        <w:t>should</w:t>
      </w:r>
      <w:r w:rsidR="00896D12" w:rsidRPr="00EA276D">
        <w:rPr>
          <w:rFonts w:asciiTheme="minorHAnsi" w:hAnsiTheme="minorHAnsi" w:cstheme="minorHAnsi"/>
          <w:i w:val="0"/>
          <w:color w:val="auto"/>
          <w:sz w:val="22"/>
        </w:rPr>
        <w:t xml:space="preserve"> be configured by the OAM with the default AMF that supports the RIM BH communication for the entire set. Consequently, all egress RIM BH messages from a gNB set will be </w:t>
      </w:r>
      <w:r w:rsidR="003527A1">
        <w:rPr>
          <w:rFonts w:asciiTheme="minorHAnsi" w:hAnsiTheme="minorHAnsi" w:cstheme="minorHAnsi"/>
          <w:i w:val="0"/>
          <w:color w:val="auto"/>
          <w:sz w:val="22"/>
        </w:rPr>
        <w:t>sent to</w:t>
      </w:r>
      <w:r w:rsidR="00896D12" w:rsidRPr="00EA276D">
        <w:rPr>
          <w:rFonts w:asciiTheme="minorHAnsi" w:hAnsiTheme="minorHAnsi" w:cstheme="minorHAnsi"/>
          <w:i w:val="0"/>
          <w:color w:val="auto"/>
          <w:sz w:val="22"/>
        </w:rPr>
        <w:t xml:space="preserve"> and merged by the dedicated AMF.</w:t>
      </w:r>
      <w:r w:rsidR="00EA276D" w:rsidRPr="00EA276D">
        <w:rPr>
          <w:rFonts w:asciiTheme="minorHAnsi" w:hAnsiTheme="minorHAnsi" w:cstheme="minorHAnsi"/>
          <w:i w:val="0"/>
          <w:color w:val="auto"/>
          <w:sz w:val="22"/>
        </w:rPr>
        <w:t xml:space="preserve"> </w:t>
      </w:r>
      <w:r w:rsidR="00896D12" w:rsidRPr="00EA276D">
        <w:rPr>
          <w:rFonts w:asciiTheme="minorHAnsi" w:hAnsiTheme="minorHAnsi" w:cstheme="minorHAnsi"/>
          <w:i w:val="0"/>
          <w:color w:val="auto"/>
          <w:sz w:val="22"/>
        </w:rPr>
        <w:t xml:space="preserve">Furthermore, to avoid single point of failure, or to accommodate the situation where one AMF is taken out of service for maintenance, a backup AMF can be appointed as well. </w:t>
      </w:r>
      <w:r w:rsidR="00EA276D" w:rsidRPr="00EA276D">
        <w:rPr>
          <w:rFonts w:asciiTheme="minorHAnsi" w:hAnsiTheme="minorHAnsi" w:cstheme="minorHAnsi"/>
          <w:i w:val="0"/>
          <w:color w:val="auto"/>
          <w:sz w:val="22"/>
        </w:rPr>
        <w:t>S</w:t>
      </w:r>
      <w:r w:rsidR="00896D12" w:rsidRPr="00EA276D">
        <w:rPr>
          <w:rFonts w:asciiTheme="minorHAnsi" w:hAnsiTheme="minorHAnsi" w:cstheme="minorHAnsi"/>
          <w:i w:val="0"/>
          <w:color w:val="auto"/>
          <w:sz w:val="22"/>
        </w:rPr>
        <w:t>ince RIM BH processing is not foreseen to be computationally expensive, an AMF supporting RIM BH communication can perform other (‘normal’) functionalities, as well.</w:t>
      </w:r>
      <w:r w:rsidR="00917F13">
        <w:rPr>
          <w:rFonts w:asciiTheme="minorHAnsi" w:hAnsiTheme="minorHAnsi" w:cstheme="minorHAnsi"/>
          <w:i w:val="0"/>
          <w:color w:val="auto"/>
          <w:sz w:val="22"/>
        </w:rPr>
        <w:t xml:space="preserve"> Moreover, a</w:t>
      </w:r>
      <w:r w:rsidR="00CB0FB1" w:rsidRPr="00EA276D">
        <w:rPr>
          <w:rStyle w:val="IvDbodytextChar"/>
          <w:rFonts w:asciiTheme="minorHAnsi" w:hAnsiTheme="minorHAnsi" w:cstheme="minorHAnsi"/>
          <w:i w:val="0"/>
          <w:color w:val="auto"/>
          <w:sz w:val="22"/>
          <w:szCs w:val="20"/>
        </w:rPr>
        <w:t xml:space="preserve">ll AMFs </w:t>
      </w:r>
      <w:r w:rsidR="00922512">
        <w:rPr>
          <w:rStyle w:val="IvDbodytextChar"/>
          <w:rFonts w:asciiTheme="minorHAnsi" w:hAnsiTheme="minorHAnsi" w:cstheme="minorHAnsi"/>
          <w:i w:val="0"/>
          <w:color w:val="auto"/>
          <w:sz w:val="22"/>
          <w:szCs w:val="20"/>
        </w:rPr>
        <w:t xml:space="preserve">in the pool </w:t>
      </w:r>
      <w:r w:rsidR="00CB0FB1" w:rsidRPr="00EA276D">
        <w:rPr>
          <w:rStyle w:val="IvDbodytextChar"/>
          <w:rFonts w:asciiTheme="minorHAnsi" w:hAnsiTheme="minorHAnsi" w:cstheme="minorHAnsi"/>
          <w:i w:val="0"/>
          <w:color w:val="auto"/>
          <w:sz w:val="22"/>
          <w:szCs w:val="20"/>
        </w:rPr>
        <w:t xml:space="preserve">support RIM </w:t>
      </w:r>
      <w:r w:rsidR="00027D41">
        <w:rPr>
          <w:rStyle w:val="IvDbodytextChar"/>
          <w:rFonts w:asciiTheme="minorHAnsi" w:hAnsiTheme="minorHAnsi" w:cstheme="minorHAnsi"/>
          <w:i w:val="0"/>
          <w:color w:val="auto"/>
          <w:sz w:val="22"/>
          <w:szCs w:val="20"/>
        </w:rPr>
        <w:t xml:space="preserve">BH </w:t>
      </w:r>
      <w:r w:rsidR="00CB0FB1" w:rsidRPr="00EA276D">
        <w:rPr>
          <w:rStyle w:val="IvDbodytextChar"/>
          <w:rFonts w:asciiTheme="minorHAnsi" w:hAnsiTheme="minorHAnsi" w:cstheme="minorHAnsi"/>
          <w:i w:val="0"/>
          <w:color w:val="auto"/>
          <w:sz w:val="22"/>
          <w:szCs w:val="20"/>
        </w:rPr>
        <w:t>m</w:t>
      </w:r>
      <w:r w:rsidR="00027D41">
        <w:rPr>
          <w:rStyle w:val="IvDbodytextChar"/>
          <w:rFonts w:asciiTheme="minorHAnsi" w:hAnsiTheme="minorHAnsi" w:cstheme="minorHAnsi"/>
          <w:i w:val="0"/>
          <w:color w:val="auto"/>
          <w:sz w:val="22"/>
          <w:szCs w:val="20"/>
        </w:rPr>
        <w:t>e</w:t>
      </w:r>
      <w:r w:rsidR="00CB0FB1" w:rsidRPr="00EA276D">
        <w:rPr>
          <w:rStyle w:val="IvDbodytextChar"/>
          <w:rFonts w:asciiTheme="minorHAnsi" w:hAnsiTheme="minorHAnsi" w:cstheme="minorHAnsi"/>
          <w:i w:val="0"/>
          <w:color w:val="auto"/>
          <w:sz w:val="22"/>
          <w:szCs w:val="20"/>
        </w:rPr>
        <w:t>s</w:t>
      </w:r>
      <w:r w:rsidR="00027D41">
        <w:rPr>
          <w:rStyle w:val="IvDbodytextChar"/>
          <w:rFonts w:asciiTheme="minorHAnsi" w:hAnsiTheme="minorHAnsi" w:cstheme="minorHAnsi"/>
          <w:i w:val="0"/>
          <w:color w:val="auto"/>
          <w:sz w:val="22"/>
          <w:szCs w:val="20"/>
        </w:rPr>
        <w:t>sa</w:t>
      </w:r>
      <w:r w:rsidR="00CB0FB1" w:rsidRPr="00EA276D">
        <w:rPr>
          <w:rStyle w:val="IvDbodytextChar"/>
          <w:rFonts w:asciiTheme="minorHAnsi" w:hAnsiTheme="minorHAnsi" w:cstheme="minorHAnsi"/>
          <w:i w:val="0"/>
          <w:color w:val="auto"/>
          <w:sz w:val="22"/>
          <w:szCs w:val="20"/>
        </w:rPr>
        <w:t>g</w:t>
      </w:r>
      <w:r w:rsidR="00027D41">
        <w:rPr>
          <w:rStyle w:val="IvDbodytextChar"/>
          <w:rFonts w:asciiTheme="minorHAnsi" w:hAnsiTheme="minorHAnsi" w:cstheme="minorHAnsi"/>
          <w:i w:val="0"/>
          <w:color w:val="auto"/>
          <w:sz w:val="22"/>
          <w:szCs w:val="20"/>
        </w:rPr>
        <w:t>e</w:t>
      </w:r>
      <w:r w:rsidR="00CB0FB1" w:rsidRPr="00EA276D">
        <w:rPr>
          <w:rStyle w:val="IvDbodytextChar"/>
          <w:rFonts w:asciiTheme="minorHAnsi" w:hAnsiTheme="minorHAnsi" w:cstheme="minorHAnsi"/>
          <w:i w:val="0"/>
          <w:color w:val="auto"/>
          <w:sz w:val="22"/>
          <w:szCs w:val="20"/>
        </w:rPr>
        <w:t xml:space="preserve"> passing and </w:t>
      </w:r>
      <w:r w:rsidR="00CB0FB1" w:rsidRPr="00CB0FB1">
        <w:rPr>
          <w:rStyle w:val="IvDbodytextChar"/>
          <w:rFonts w:asciiTheme="minorHAnsi" w:hAnsiTheme="minorHAnsi" w:cstheme="minorHAnsi"/>
          <w:i w:val="0"/>
          <w:color w:val="auto"/>
          <w:sz w:val="22"/>
          <w:szCs w:val="20"/>
        </w:rPr>
        <w:t xml:space="preserve">are ready to receive RIM </w:t>
      </w:r>
      <w:r w:rsidR="00027D41">
        <w:rPr>
          <w:rStyle w:val="IvDbodytextChar"/>
          <w:rFonts w:asciiTheme="minorHAnsi" w:hAnsiTheme="minorHAnsi" w:cstheme="minorHAnsi"/>
          <w:i w:val="0"/>
          <w:color w:val="auto"/>
          <w:sz w:val="22"/>
          <w:szCs w:val="20"/>
        </w:rPr>
        <w:t xml:space="preserve">BH </w:t>
      </w:r>
      <w:r w:rsidR="00CB0FB1" w:rsidRPr="00CB0FB1">
        <w:rPr>
          <w:rStyle w:val="IvDbodytextChar"/>
          <w:rFonts w:asciiTheme="minorHAnsi" w:hAnsiTheme="minorHAnsi" w:cstheme="minorHAnsi"/>
          <w:i w:val="0"/>
          <w:color w:val="auto"/>
          <w:sz w:val="22"/>
          <w:szCs w:val="20"/>
        </w:rPr>
        <w:t xml:space="preserve">messages, but only one </w:t>
      </w:r>
      <w:r w:rsidR="00922512">
        <w:rPr>
          <w:rStyle w:val="IvDbodytextChar"/>
          <w:rFonts w:asciiTheme="minorHAnsi" w:hAnsiTheme="minorHAnsi" w:cstheme="minorHAnsi"/>
          <w:i w:val="0"/>
          <w:color w:val="auto"/>
          <w:sz w:val="22"/>
          <w:szCs w:val="20"/>
        </w:rPr>
        <w:t>AMF</w:t>
      </w:r>
      <w:r w:rsidR="00CB0FB1" w:rsidRPr="00CB0FB1">
        <w:rPr>
          <w:rStyle w:val="IvDbodytextChar"/>
          <w:rFonts w:asciiTheme="minorHAnsi" w:hAnsiTheme="minorHAnsi" w:cstheme="minorHAnsi"/>
          <w:i w:val="0"/>
          <w:color w:val="auto"/>
          <w:sz w:val="22"/>
          <w:szCs w:val="20"/>
        </w:rPr>
        <w:t xml:space="preserve"> performs this functionality</w:t>
      </w:r>
      <w:r w:rsidR="00922512">
        <w:rPr>
          <w:rStyle w:val="IvDbodytextChar"/>
          <w:rFonts w:asciiTheme="minorHAnsi" w:hAnsiTheme="minorHAnsi" w:cstheme="minorHAnsi"/>
          <w:i w:val="0"/>
          <w:color w:val="auto"/>
          <w:sz w:val="22"/>
          <w:szCs w:val="20"/>
        </w:rPr>
        <w:t xml:space="preserve"> at a time</w:t>
      </w:r>
      <w:r w:rsidR="00CB0FB1" w:rsidRPr="00CB0FB1">
        <w:rPr>
          <w:rStyle w:val="IvDbodytextChar"/>
          <w:rFonts w:asciiTheme="minorHAnsi" w:hAnsiTheme="minorHAnsi" w:cstheme="minorHAnsi"/>
          <w:i w:val="0"/>
          <w:color w:val="auto"/>
          <w:sz w:val="22"/>
          <w:szCs w:val="20"/>
        </w:rPr>
        <w:t xml:space="preserve">. </w:t>
      </w:r>
    </w:p>
    <w:p w14:paraId="51A7A634" w14:textId="5F959319" w:rsidR="003A540B" w:rsidRDefault="00E72AF0" w:rsidP="00E72AF0">
      <w:pPr>
        <w:rPr>
          <w:rFonts w:ascii="Calibri" w:hAnsi="Calibri" w:cs="Calibri"/>
          <w:b/>
          <w:sz w:val="22"/>
          <w:lang w:val="en-US"/>
        </w:rPr>
      </w:pPr>
      <w:r w:rsidRPr="007F0609">
        <w:rPr>
          <w:rFonts w:ascii="Calibri" w:hAnsi="Calibri" w:cs="Calibri"/>
          <w:b/>
          <w:sz w:val="22"/>
          <w:lang w:val="en-US"/>
        </w:rPr>
        <w:t>Proposal</w:t>
      </w:r>
      <w:r w:rsidR="00822524">
        <w:rPr>
          <w:rFonts w:ascii="Calibri" w:hAnsi="Calibri" w:cs="Calibri"/>
          <w:b/>
          <w:sz w:val="22"/>
          <w:lang w:val="en-US"/>
        </w:rPr>
        <w:t xml:space="preserve"> 1</w:t>
      </w:r>
      <w:r w:rsidRPr="007F0609">
        <w:rPr>
          <w:rFonts w:ascii="Calibri" w:hAnsi="Calibri" w:cs="Calibri"/>
          <w:b/>
          <w:sz w:val="22"/>
          <w:lang w:val="en-US"/>
        </w:rPr>
        <w:t xml:space="preserve">: RAN3 </w:t>
      </w:r>
      <w:r w:rsidR="009A0B7F">
        <w:rPr>
          <w:rFonts w:ascii="Calibri" w:hAnsi="Calibri" w:cs="Calibri"/>
          <w:b/>
          <w:sz w:val="22"/>
          <w:lang w:val="en-US"/>
        </w:rPr>
        <w:t xml:space="preserve">to send a LS to SA5 </w:t>
      </w:r>
      <w:r w:rsidR="00FE249E">
        <w:rPr>
          <w:rFonts w:ascii="Calibri" w:hAnsi="Calibri" w:cs="Calibri"/>
          <w:b/>
          <w:sz w:val="22"/>
          <w:lang w:val="en-US"/>
        </w:rPr>
        <w:t xml:space="preserve">stating that, in addition to the OAM signaling requirements agreed by RAN1, </w:t>
      </w:r>
      <w:r w:rsidR="00B329BE">
        <w:rPr>
          <w:rFonts w:ascii="Calibri" w:hAnsi="Calibri" w:cs="Calibri"/>
          <w:b/>
          <w:sz w:val="22"/>
          <w:lang w:val="en-US"/>
        </w:rPr>
        <w:t>the OAM signaling for dedicated RIM AMF indication should also be supported.</w:t>
      </w:r>
    </w:p>
    <w:p w14:paraId="08390625" w14:textId="0EAD67AD" w:rsidR="00822524" w:rsidRPr="007F0609" w:rsidRDefault="00822524" w:rsidP="00E72AF0">
      <w:pPr>
        <w:rPr>
          <w:rFonts w:ascii="Calibri" w:hAnsi="Calibri" w:cs="Calibri"/>
          <w:b/>
          <w:sz w:val="22"/>
          <w:lang w:val="en-US"/>
        </w:rPr>
      </w:pPr>
      <w:r>
        <w:rPr>
          <w:rFonts w:ascii="Calibri" w:hAnsi="Calibri" w:cs="Calibri"/>
          <w:b/>
          <w:sz w:val="22"/>
          <w:lang w:val="en-US"/>
        </w:rPr>
        <w:t>Proposal 2: Send and LS to SA5 capturing the above. The draft LS is submitted in R3-191803</w:t>
      </w:r>
      <w:bookmarkStart w:id="1" w:name="_GoBack"/>
      <w:bookmarkEnd w:id="1"/>
    </w:p>
    <w:p w14:paraId="447B4067" w14:textId="77777777" w:rsidR="00212D46" w:rsidRPr="007F0609" w:rsidRDefault="00212D46" w:rsidP="00E72AF0">
      <w:pPr>
        <w:pStyle w:val="Heading1"/>
        <w:jc w:val="both"/>
        <w:rPr>
          <w:rFonts w:ascii="Calibri" w:hAnsi="Calibri" w:cs="Calibri"/>
          <w:sz w:val="40"/>
        </w:rPr>
      </w:pPr>
      <w:r w:rsidRPr="007F0609">
        <w:rPr>
          <w:rFonts w:ascii="Calibri" w:hAnsi="Calibri" w:cs="Calibri"/>
          <w:sz w:val="40"/>
        </w:rPr>
        <w:t>Conclusion</w:t>
      </w:r>
    </w:p>
    <w:p w14:paraId="4B0670FF" w14:textId="41523410" w:rsidR="002D45E2" w:rsidRDefault="0080489D" w:rsidP="00E72AF0">
      <w:pPr>
        <w:rPr>
          <w:rFonts w:ascii="Calibri" w:hAnsi="Calibri" w:cs="Calibri"/>
          <w:sz w:val="22"/>
        </w:rPr>
      </w:pPr>
      <w:bookmarkStart w:id="2" w:name="_In-sequence_SDU_delivery"/>
      <w:bookmarkEnd w:id="2"/>
      <w:r w:rsidRPr="007F0609">
        <w:rPr>
          <w:rFonts w:ascii="Calibri" w:hAnsi="Calibri" w:cs="Calibri"/>
          <w:sz w:val="22"/>
        </w:rPr>
        <w:t>T</w:t>
      </w:r>
      <w:r w:rsidR="00C559BF" w:rsidRPr="007F0609">
        <w:rPr>
          <w:rFonts w:ascii="Calibri" w:hAnsi="Calibri" w:cs="Calibri"/>
          <w:sz w:val="22"/>
        </w:rPr>
        <w:t>his contri</w:t>
      </w:r>
      <w:r w:rsidR="00621D20" w:rsidRPr="007F0609">
        <w:rPr>
          <w:rFonts w:ascii="Calibri" w:hAnsi="Calibri" w:cs="Calibri"/>
          <w:sz w:val="22"/>
        </w:rPr>
        <w:t>bution</w:t>
      </w:r>
      <w:r w:rsidR="00027D41">
        <w:rPr>
          <w:rFonts w:ascii="Calibri" w:hAnsi="Calibri" w:cs="Calibri"/>
          <w:sz w:val="22"/>
        </w:rPr>
        <w:t xml:space="preserve"> discusses the OAM signa</w:t>
      </w:r>
      <w:r w:rsidR="00F82DF7">
        <w:rPr>
          <w:rFonts w:ascii="Calibri" w:hAnsi="Calibri" w:cs="Calibri"/>
          <w:sz w:val="22"/>
        </w:rPr>
        <w:t>l</w:t>
      </w:r>
      <w:r w:rsidR="00027D41">
        <w:rPr>
          <w:rFonts w:ascii="Calibri" w:hAnsi="Calibri" w:cs="Calibri"/>
          <w:sz w:val="22"/>
        </w:rPr>
        <w:t xml:space="preserve">ling requirements to support RIM and proposes </w:t>
      </w:r>
      <w:r w:rsidR="008D332E">
        <w:rPr>
          <w:rFonts w:ascii="Calibri" w:hAnsi="Calibri" w:cs="Calibri"/>
          <w:sz w:val="22"/>
        </w:rPr>
        <w:t xml:space="preserve">to add one additional OAM Rim functionality to the list previously agreed by RAN1. </w:t>
      </w:r>
    </w:p>
    <w:p w14:paraId="557935BF" w14:textId="4CF2F40F" w:rsidR="00674B22" w:rsidRDefault="00CC50DD" w:rsidP="00E72AF0">
      <w:pPr>
        <w:rPr>
          <w:rFonts w:ascii="Calibri" w:hAnsi="Calibri" w:cs="Calibri"/>
          <w:sz w:val="22"/>
        </w:rPr>
      </w:pPr>
      <w:r>
        <w:rPr>
          <w:rFonts w:ascii="Calibri" w:hAnsi="Calibri" w:cs="Calibri"/>
          <w:sz w:val="22"/>
        </w:rPr>
        <w:t>In that respect, the following is observed:</w:t>
      </w:r>
    </w:p>
    <w:p w14:paraId="0164D9E4" w14:textId="1F89CAB4" w:rsidR="00674B22" w:rsidRPr="00AE45D7" w:rsidRDefault="00674B22" w:rsidP="00674B22">
      <w:pPr>
        <w:pStyle w:val="IvDInstructiontext"/>
        <w:spacing w:before="120" w:after="120"/>
        <w:rPr>
          <w:rStyle w:val="IvDbodytextChar"/>
          <w:rFonts w:asciiTheme="minorHAnsi" w:hAnsiTheme="minorHAnsi" w:cstheme="minorHAnsi"/>
          <w:b/>
          <w:i w:val="0"/>
          <w:color w:val="auto"/>
          <w:sz w:val="22"/>
          <w:szCs w:val="20"/>
        </w:rPr>
      </w:pPr>
      <w:r w:rsidRPr="007F0609">
        <w:rPr>
          <w:rStyle w:val="IvDbodytextChar"/>
          <w:rFonts w:asciiTheme="minorHAnsi" w:hAnsiTheme="minorHAnsi" w:cstheme="minorHAnsi"/>
          <w:b/>
          <w:i w:val="0"/>
          <w:color w:val="auto"/>
          <w:sz w:val="22"/>
          <w:szCs w:val="20"/>
        </w:rPr>
        <w:t>Observation</w:t>
      </w:r>
      <w:r>
        <w:rPr>
          <w:rStyle w:val="IvDbodytextChar"/>
          <w:rFonts w:asciiTheme="minorHAnsi" w:hAnsiTheme="minorHAnsi" w:cstheme="minorHAnsi"/>
          <w:b/>
          <w:i w:val="0"/>
          <w:color w:val="auto"/>
          <w:sz w:val="22"/>
          <w:szCs w:val="20"/>
        </w:rPr>
        <w:t>:</w:t>
      </w:r>
      <w:r w:rsidRPr="007F0609">
        <w:rPr>
          <w:rStyle w:val="IvDbodytextChar"/>
          <w:rFonts w:asciiTheme="minorHAnsi" w:hAnsiTheme="minorHAnsi" w:cstheme="minorHAnsi"/>
          <w:b/>
          <w:i w:val="0"/>
          <w:color w:val="auto"/>
          <w:sz w:val="22"/>
          <w:szCs w:val="20"/>
        </w:rPr>
        <w:t xml:space="preserve"> </w:t>
      </w:r>
      <w:r>
        <w:rPr>
          <w:rStyle w:val="IvDbodytextChar"/>
          <w:rFonts w:asciiTheme="minorHAnsi" w:hAnsiTheme="minorHAnsi" w:cstheme="minorHAnsi"/>
          <w:b/>
          <w:i w:val="0"/>
          <w:color w:val="auto"/>
          <w:sz w:val="22"/>
          <w:szCs w:val="20"/>
        </w:rPr>
        <w:t xml:space="preserve">In typical deployments, AMFs will be deployed in cloud environments, in the form of a </w:t>
      </w:r>
      <w:r w:rsidRPr="00AE45D7">
        <w:rPr>
          <w:rStyle w:val="IvDbodytextChar"/>
          <w:rFonts w:asciiTheme="minorHAnsi" w:hAnsiTheme="minorHAnsi" w:cstheme="minorHAnsi"/>
          <w:b/>
          <w:i w:val="0"/>
          <w:color w:val="auto"/>
          <w:sz w:val="22"/>
          <w:szCs w:val="20"/>
        </w:rPr>
        <w:t>pool, where all gNBs within an AMF region will be connected to all AMFs in the pool.</w:t>
      </w:r>
    </w:p>
    <w:p w14:paraId="04321A69" w14:textId="4C25AD77" w:rsidR="00CC50DD" w:rsidRPr="00AE45D7" w:rsidRDefault="00CC50DD" w:rsidP="00674B22">
      <w:pPr>
        <w:pStyle w:val="IvDInstructiontext"/>
        <w:spacing w:before="120" w:after="120"/>
        <w:rPr>
          <w:rFonts w:asciiTheme="minorHAnsi" w:hAnsiTheme="minorHAnsi" w:cstheme="minorHAnsi"/>
          <w:i w:val="0"/>
          <w:color w:val="auto"/>
          <w:sz w:val="22"/>
        </w:rPr>
      </w:pPr>
      <w:r w:rsidRPr="00AE45D7">
        <w:rPr>
          <w:rFonts w:asciiTheme="minorHAnsi" w:hAnsiTheme="minorHAnsi" w:cstheme="minorHAnsi"/>
          <w:i w:val="0"/>
          <w:color w:val="auto"/>
          <w:sz w:val="22"/>
        </w:rPr>
        <w:t>Based on the observation and the discussion in R3-19</w:t>
      </w:r>
      <w:r w:rsidR="00F528F2" w:rsidRPr="00AE45D7">
        <w:rPr>
          <w:rFonts w:asciiTheme="minorHAnsi" w:hAnsiTheme="minorHAnsi" w:cstheme="minorHAnsi"/>
          <w:i w:val="0"/>
          <w:color w:val="auto"/>
          <w:sz w:val="22"/>
        </w:rPr>
        <w:t>1379</w:t>
      </w:r>
      <w:r w:rsidRPr="00AE45D7">
        <w:rPr>
          <w:rFonts w:asciiTheme="minorHAnsi" w:hAnsiTheme="minorHAnsi" w:cstheme="minorHAnsi"/>
          <w:i w:val="0"/>
          <w:color w:val="auto"/>
          <w:sz w:val="22"/>
        </w:rPr>
        <w:t>, the following is proposed:</w:t>
      </w:r>
    </w:p>
    <w:p w14:paraId="605A4CD5" w14:textId="3FA42EEE" w:rsidR="00674B22" w:rsidRDefault="00674B22" w:rsidP="00674B22">
      <w:pPr>
        <w:rPr>
          <w:rFonts w:ascii="Calibri" w:hAnsi="Calibri" w:cs="Calibri"/>
          <w:b/>
          <w:sz w:val="22"/>
          <w:lang w:val="en-US"/>
        </w:rPr>
      </w:pPr>
      <w:r w:rsidRPr="00AE45D7">
        <w:rPr>
          <w:rFonts w:ascii="Calibri" w:hAnsi="Calibri" w:cs="Calibri"/>
          <w:b/>
          <w:sz w:val="22"/>
          <w:lang w:val="en-US"/>
        </w:rPr>
        <w:t>Proposal</w:t>
      </w:r>
      <w:r w:rsidR="00AE45D7">
        <w:rPr>
          <w:rFonts w:ascii="Calibri" w:hAnsi="Calibri" w:cs="Calibri"/>
          <w:b/>
          <w:sz w:val="22"/>
          <w:lang w:val="en-US"/>
        </w:rPr>
        <w:t xml:space="preserve"> 1</w:t>
      </w:r>
      <w:r w:rsidRPr="00AE45D7">
        <w:rPr>
          <w:rFonts w:ascii="Calibri" w:hAnsi="Calibri" w:cs="Calibri"/>
          <w:b/>
          <w:sz w:val="22"/>
          <w:lang w:val="en-US"/>
        </w:rPr>
        <w:t xml:space="preserve">: </w:t>
      </w:r>
      <w:r w:rsidR="00F528F2" w:rsidRPr="00AE45D7">
        <w:rPr>
          <w:rFonts w:ascii="Calibri" w:hAnsi="Calibri" w:cs="Calibri"/>
          <w:b/>
          <w:sz w:val="22"/>
          <w:lang w:val="en-US"/>
        </w:rPr>
        <w:t xml:space="preserve">Agree </w:t>
      </w:r>
      <w:r w:rsidRPr="00AE45D7">
        <w:rPr>
          <w:rFonts w:ascii="Calibri" w:hAnsi="Calibri" w:cs="Calibri"/>
          <w:b/>
          <w:sz w:val="22"/>
          <w:lang w:val="en-US"/>
        </w:rPr>
        <w:t>that, in addition to the OAM signaling requirements agreed by RAN1, the OAM signaling for dedicated RIM AMF indication should also be supported.</w:t>
      </w:r>
    </w:p>
    <w:p w14:paraId="18A92612" w14:textId="616845B3" w:rsidR="00AE45D7" w:rsidRPr="007F0609" w:rsidRDefault="00AE45D7" w:rsidP="00674B22">
      <w:pPr>
        <w:rPr>
          <w:rFonts w:ascii="Calibri" w:hAnsi="Calibri" w:cs="Calibri"/>
          <w:b/>
          <w:sz w:val="22"/>
          <w:lang w:val="en-US"/>
        </w:rPr>
      </w:pPr>
      <w:r>
        <w:rPr>
          <w:rFonts w:ascii="Calibri" w:hAnsi="Calibri" w:cs="Calibri"/>
          <w:b/>
          <w:sz w:val="22"/>
          <w:lang w:val="en-US"/>
        </w:rPr>
        <w:t xml:space="preserve">Proposal </w:t>
      </w:r>
      <w:r w:rsidR="00D00AEA">
        <w:rPr>
          <w:rFonts w:ascii="Calibri" w:hAnsi="Calibri" w:cs="Calibri"/>
          <w:b/>
          <w:sz w:val="22"/>
          <w:lang w:val="en-US"/>
        </w:rPr>
        <w:t>2: Send and LS to SA5 capturing the above.</w:t>
      </w:r>
      <w:r w:rsidR="00822524">
        <w:rPr>
          <w:rFonts w:ascii="Calibri" w:hAnsi="Calibri" w:cs="Calibri"/>
          <w:b/>
          <w:sz w:val="22"/>
          <w:lang w:val="en-US"/>
        </w:rPr>
        <w:t xml:space="preserve"> The draft LS is submitted in R3-191803.</w:t>
      </w:r>
    </w:p>
    <w:p w14:paraId="45484AA8" w14:textId="77777777" w:rsidR="00674B22" w:rsidRPr="00674B22" w:rsidRDefault="00674B22" w:rsidP="00E72AF0">
      <w:pPr>
        <w:rPr>
          <w:rFonts w:ascii="Calibri" w:hAnsi="Calibri" w:cs="Calibri"/>
          <w:sz w:val="22"/>
          <w:lang w:val="en-US"/>
        </w:rPr>
      </w:pPr>
    </w:p>
    <w:p w14:paraId="5CDAC251" w14:textId="5B0DC5D6" w:rsidR="00BC5DE4" w:rsidRDefault="00BC5DE4" w:rsidP="00481920">
      <w:pPr>
        <w:rPr>
          <w:rFonts w:ascii="Calibri" w:hAnsi="Calibri" w:cs="Calibri"/>
          <w:sz w:val="22"/>
        </w:rPr>
      </w:pPr>
    </w:p>
    <w:p w14:paraId="3A6B8619" w14:textId="4A044160" w:rsidR="00844684" w:rsidRDefault="00844684">
      <w:pPr>
        <w:overflowPunct/>
        <w:autoSpaceDE/>
        <w:autoSpaceDN/>
        <w:adjustRightInd/>
        <w:spacing w:after="0"/>
        <w:jc w:val="left"/>
        <w:textAlignment w:val="auto"/>
        <w:rPr>
          <w:rFonts w:ascii="Calibri" w:hAnsi="Calibri" w:cs="Calibri"/>
          <w:sz w:val="22"/>
        </w:rPr>
      </w:pPr>
      <w:r>
        <w:rPr>
          <w:rFonts w:ascii="Calibri" w:hAnsi="Calibri" w:cs="Calibri"/>
          <w:sz w:val="22"/>
        </w:rPr>
        <w:br w:type="page"/>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39"/>
      </w:tblGrid>
      <w:tr w:rsidR="00844684" w:rsidRPr="000751AE" w14:paraId="301FCF35" w14:textId="77777777" w:rsidTr="008235DE">
        <w:trPr>
          <w:trHeight w:val="263"/>
        </w:trPr>
        <w:tc>
          <w:tcPr>
            <w:tcW w:w="7139" w:type="dxa"/>
            <w:tcBorders>
              <w:top w:val="single" w:sz="4" w:space="0" w:color="0082F0"/>
              <w:left w:val="single" w:sz="4" w:space="0" w:color="0082F0"/>
              <w:bottom w:val="single" w:sz="6" w:space="0" w:color="0082F0"/>
              <w:right w:val="single" w:sz="4" w:space="0" w:color="0082F0"/>
            </w:tcBorders>
            <w:shd w:val="clear" w:color="auto" w:fill="auto"/>
            <w:hideMark/>
          </w:tcPr>
          <w:p w14:paraId="4145DC43" w14:textId="77777777" w:rsidR="00844684" w:rsidRPr="000751AE" w:rsidRDefault="00844684" w:rsidP="008235DE">
            <w:pPr>
              <w:overflowPunct/>
              <w:autoSpaceDE/>
              <w:autoSpaceDN/>
              <w:adjustRightInd/>
              <w:spacing w:before="100" w:beforeAutospacing="1" w:after="100" w:afterAutospacing="1"/>
              <w:jc w:val="left"/>
              <w:rPr>
                <w:rFonts w:ascii="Times New Roman" w:hAnsi="Times New Roman"/>
                <w:b/>
                <w:bCs/>
                <w:color w:val="181818"/>
                <w:sz w:val="24"/>
                <w:szCs w:val="24"/>
                <w:lang w:val="en-US" w:eastAsia="sv-SE"/>
              </w:rPr>
            </w:pPr>
            <w:r w:rsidRPr="000751AE">
              <w:rPr>
                <w:rFonts w:ascii="Ericsson Hilda" w:hAnsi="Ericsson Hilda"/>
                <w:color w:val="181818"/>
                <w:sz w:val="14"/>
                <w:szCs w:val="14"/>
                <w:lang w:val="en-US" w:eastAsia="sv-SE"/>
              </w:rPr>
              <w:lastRenderedPageBreak/>
              <w:t>Proposal 1 For periodic RIM-RS monitoring occasions, OAM can configure gNB with the recommendation to only monitor every Nth RIM-RS transmission periodicity</w:t>
            </w:r>
            <w:r w:rsidRPr="000751AE">
              <w:rPr>
                <w:rFonts w:ascii="Times New Roman" w:hAnsi="Times New Roman"/>
                <w:b/>
                <w:bCs/>
                <w:color w:val="181818"/>
                <w:sz w:val="14"/>
                <w:szCs w:val="14"/>
                <w:lang w:val="en-US" w:eastAsia="sv-SE"/>
              </w:rPr>
              <w:t>​</w:t>
            </w:r>
          </w:p>
        </w:tc>
      </w:tr>
      <w:tr w:rsidR="00844684" w:rsidRPr="000751AE" w14:paraId="3A3F966A" w14:textId="77777777" w:rsidTr="008235DE">
        <w:trPr>
          <w:trHeight w:val="263"/>
        </w:trPr>
        <w:tc>
          <w:tcPr>
            <w:tcW w:w="7139" w:type="dxa"/>
            <w:tcBorders>
              <w:top w:val="single" w:sz="6" w:space="0" w:color="0082F0"/>
              <w:left w:val="single" w:sz="4" w:space="0" w:color="0082F0"/>
              <w:bottom w:val="single" w:sz="4" w:space="0" w:color="0082F0"/>
              <w:right w:val="single" w:sz="4" w:space="0" w:color="0082F0"/>
            </w:tcBorders>
            <w:shd w:val="clear" w:color="auto" w:fill="auto"/>
            <w:hideMark/>
          </w:tcPr>
          <w:p w14:paraId="4F5CE810" w14:textId="77777777" w:rsidR="00844684" w:rsidRPr="000751AE" w:rsidRDefault="00844684" w:rsidP="008235DE">
            <w:pPr>
              <w:overflowPunct/>
              <w:autoSpaceDE/>
              <w:autoSpaceDN/>
              <w:adjustRightInd/>
              <w:spacing w:before="100" w:beforeAutospacing="1" w:after="100" w:afterAutospacing="1"/>
              <w:jc w:val="left"/>
              <w:rPr>
                <w:rFonts w:ascii="Times New Roman" w:hAnsi="Times New Roman"/>
                <w:color w:val="181818"/>
                <w:sz w:val="24"/>
                <w:szCs w:val="24"/>
                <w:lang w:val="en-US" w:eastAsia="sv-SE"/>
              </w:rPr>
            </w:pPr>
            <w:r w:rsidRPr="000751AE">
              <w:rPr>
                <w:rFonts w:ascii="Ericsson Hilda" w:hAnsi="Ericsson Hilda"/>
                <w:color w:val="181818"/>
                <w:sz w:val="14"/>
                <w:szCs w:val="14"/>
                <w:lang w:val="en-US" w:eastAsia="sv-SE"/>
              </w:rPr>
              <w:t>Proposal 2 The necessary information reported to OAM when a RIM-</w:t>
            </w:r>
            <w:proofErr w:type="gramStart"/>
            <w:r w:rsidRPr="000751AE">
              <w:rPr>
                <w:rFonts w:ascii="Ericsson Hilda" w:hAnsi="Ericsson Hilda"/>
                <w:color w:val="181818"/>
                <w:sz w:val="14"/>
                <w:szCs w:val="14"/>
                <w:lang w:val="en-US" w:eastAsia="sv-SE"/>
              </w:rPr>
              <w:t>RS  are</w:t>
            </w:r>
            <w:proofErr w:type="gramEnd"/>
            <w:r w:rsidRPr="000751AE">
              <w:rPr>
                <w:rFonts w:ascii="Ericsson Hilda" w:hAnsi="Ericsson Hilda"/>
                <w:color w:val="181818"/>
                <w:sz w:val="14"/>
                <w:szCs w:val="14"/>
                <w:lang w:val="en-US" w:eastAsia="sv-SE"/>
              </w:rPr>
              <w:t>: 1) the detected  set ID, 2) the functionality of the RIM-RS (RS-1 for “enough mitigation”, RS-1 for “not enough mitigation” or RS-2), and 3) the OFDM symbol in the slot where the RIM-RS was detected.</w:t>
            </w:r>
            <w:r w:rsidRPr="000751AE">
              <w:rPr>
                <w:rFonts w:ascii="Times New Roman" w:hAnsi="Times New Roman"/>
                <w:color w:val="181818"/>
                <w:sz w:val="14"/>
                <w:szCs w:val="14"/>
                <w:lang w:val="en-US" w:eastAsia="sv-SE"/>
              </w:rPr>
              <w:t>​</w:t>
            </w:r>
          </w:p>
        </w:tc>
      </w:tr>
      <w:tr w:rsidR="00844684" w:rsidRPr="000751AE" w14:paraId="4DA4D674" w14:textId="77777777" w:rsidTr="008235DE">
        <w:trPr>
          <w:trHeight w:val="263"/>
        </w:trPr>
        <w:tc>
          <w:tcPr>
            <w:tcW w:w="7139" w:type="dxa"/>
            <w:tcBorders>
              <w:top w:val="single" w:sz="4" w:space="0" w:color="0082F0"/>
              <w:left w:val="single" w:sz="4" w:space="0" w:color="0082F0"/>
              <w:bottom w:val="single" w:sz="4" w:space="0" w:color="0082F0"/>
              <w:right w:val="single" w:sz="4" w:space="0" w:color="0082F0"/>
            </w:tcBorders>
            <w:shd w:val="clear" w:color="auto" w:fill="auto"/>
            <w:hideMark/>
          </w:tcPr>
          <w:p w14:paraId="347A29DD" w14:textId="77777777" w:rsidR="00844684" w:rsidRPr="000751AE" w:rsidRDefault="00844684" w:rsidP="008235DE">
            <w:pPr>
              <w:overflowPunct/>
              <w:autoSpaceDE/>
              <w:autoSpaceDN/>
              <w:adjustRightInd/>
              <w:spacing w:before="100" w:beforeAutospacing="1" w:after="100" w:afterAutospacing="1"/>
              <w:jc w:val="left"/>
              <w:rPr>
                <w:rFonts w:ascii="Times New Roman" w:hAnsi="Times New Roman"/>
                <w:color w:val="181818"/>
                <w:sz w:val="24"/>
                <w:szCs w:val="24"/>
                <w:lang w:val="en-US" w:eastAsia="sv-SE"/>
              </w:rPr>
            </w:pPr>
            <w:r w:rsidRPr="000751AE">
              <w:rPr>
                <w:rFonts w:ascii="Ericsson Hilda" w:hAnsi="Ericsson Hilda"/>
                <w:color w:val="181818"/>
                <w:sz w:val="14"/>
                <w:szCs w:val="14"/>
                <w:lang w:val="en-US" w:eastAsia="sv-SE"/>
              </w:rPr>
              <w:t>Proposal 3 Configuration of RI mitigation schemes and instruction to stop RI mitigation schemes are handled via proprietary OAM interface</w:t>
            </w:r>
            <w:r w:rsidRPr="000751AE">
              <w:rPr>
                <w:rFonts w:ascii="Times New Roman" w:hAnsi="Times New Roman"/>
                <w:color w:val="181818"/>
                <w:sz w:val="14"/>
                <w:szCs w:val="14"/>
                <w:lang w:val="en-US" w:eastAsia="sv-SE"/>
              </w:rPr>
              <w:t>​</w:t>
            </w:r>
          </w:p>
        </w:tc>
      </w:tr>
      <w:tr w:rsidR="00844684" w:rsidRPr="000751AE" w14:paraId="47EBFABB" w14:textId="77777777" w:rsidTr="008235DE">
        <w:trPr>
          <w:trHeight w:val="263"/>
        </w:trPr>
        <w:tc>
          <w:tcPr>
            <w:tcW w:w="7139" w:type="dxa"/>
            <w:tcBorders>
              <w:top w:val="single" w:sz="4" w:space="0" w:color="0082F0"/>
              <w:left w:val="single" w:sz="4" w:space="0" w:color="0082F0"/>
              <w:bottom w:val="single" w:sz="4" w:space="0" w:color="0082F0"/>
              <w:right w:val="single" w:sz="4" w:space="0" w:color="0082F0"/>
            </w:tcBorders>
            <w:shd w:val="clear" w:color="auto" w:fill="auto"/>
            <w:hideMark/>
          </w:tcPr>
          <w:p w14:paraId="47C411CF" w14:textId="77777777" w:rsidR="00844684" w:rsidRPr="000751AE" w:rsidRDefault="00844684" w:rsidP="008235DE">
            <w:pPr>
              <w:overflowPunct/>
              <w:autoSpaceDE/>
              <w:autoSpaceDN/>
              <w:adjustRightInd/>
              <w:spacing w:before="100" w:beforeAutospacing="1" w:after="100" w:afterAutospacing="1"/>
              <w:jc w:val="left"/>
              <w:rPr>
                <w:rFonts w:ascii="Times New Roman" w:hAnsi="Times New Roman"/>
                <w:color w:val="181818"/>
                <w:sz w:val="24"/>
                <w:szCs w:val="24"/>
                <w:lang w:val="en-US" w:eastAsia="sv-SE"/>
              </w:rPr>
            </w:pPr>
            <w:r w:rsidRPr="000751AE">
              <w:rPr>
                <w:rFonts w:ascii="Ericsson Hilda" w:hAnsi="Ericsson Hilda"/>
                <w:color w:val="181818"/>
                <w:sz w:val="14"/>
                <w:szCs w:val="14"/>
                <w:lang w:val="en-US" w:eastAsia="sv-SE"/>
              </w:rPr>
              <w:t>Proposal 4 Reporting of applied RI mitigation scheme can be handled via a proprietary OAM interface</w:t>
            </w:r>
            <w:r w:rsidRPr="000751AE">
              <w:rPr>
                <w:rFonts w:ascii="Times New Roman" w:hAnsi="Times New Roman"/>
                <w:color w:val="181818"/>
                <w:sz w:val="14"/>
                <w:szCs w:val="14"/>
                <w:lang w:val="en-US" w:eastAsia="sv-SE"/>
              </w:rPr>
              <w:t>​</w:t>
            </w:r>
          </w:p>
        </w:tc>
      </w:tr>
      <w:tr w:rsidR="00844684" w:rsidRPr="000751AE" w14:paraId="3EF9D5FC" w14:textId="77777777" w:rsidTr="008235DE">
        <w:trPr>
          <w:trHeight w:val="263"/>
        </w:trPr>
        <w:tc>
          <w:tcPr>
            <w:tcW w:w="7139" w:type="dxa"/>
            <w:tcBorders>
              <w:top w:val="single" w:sz="4" w:space="0" w:color="0082F0"/>
              <w:left w:val="single" w:sz="4" w:space="0" w:color="0082F0"/>
              <w:bottom w:val="single" w:sz="4" w:space="0" w:color="0082F0"/>
              <w:right w:val="single" w:sz="4" w:space="0" w:color="0082F0"/>
            </w:tcBorders>
            <w:shd w:val="clear" w:color="auto" w:fill="auto"/>
            <w:hideMark/>
          </w:tcPr>
          <w:p w14:paraId="42FEAB2E" w14:textId="77777777" w:rsidR="00844684" w:rsidRPr="000751AE" w:rsidRDefault="00844684" w:rsidP="008235DE">
            <w:pPr>
              <w:overflowPunct/>
              <w:autoSpaceDE/>
              <w:autoSpaceDN/>
              <w:adjustRightInd/>
              <w:spacing w:before="100" w:beforeAutospacing="1" w:after="100" w:afterAutospacing="1"/>
              <w:jc w:val="left"/>
              <w:rPr>
                <w:rFonts w:ascii="Times New Roman" w:hAnsi="Times New Roman"/>
                <w:color w:val="181818"/>
                <w:sz w:val="24"/>
                <w:szCs w:val="24"/>
                <w:lang w:val="en-US" w:eastAsia="sv-SE"/>
              </w:rPr>
            </w:pPr>
            <w:r w:rsidRPr="000751AE">
              <w:rPr>
                <w:rFonts w:ascii="Ericsson Hilda" w:hAnsi="Ericsson Hilda"/>
                <w:color w:val="181818"/>
                <w:sz w:val="14"/>
                <w:szCs w:val="14"/>
                <w:lang w:val="en-US" w:eastAsia="sv-SE"/>
              </w:rPr>
              <w:t>Proposal 5 gNB measurement reporting of IoT level or RI event can be done over proprietary OAM interface, if needed</w:t>
            </w:r>
            <w:r w:rsidRPr="000751AE">
              <w:rPr>
                <w:rFonts w:ascii="Times New Roman" w:hAnsi="Times New Roman"/>
                <w:color w:val="181818"/>
                <w:sz w:val="14"/>
                <w:szCs w:val="14"/>
                <w:lang w:val="en-US" w:eastAsia="sv-SE"/>
              </w:rPr>
              <w:t>​</w:t>
            </w:r>
          </w:p>
        </w:tc>
      </w:tr>
      <w:tr w:rsidR="00844684" w:rsidRPr="000751AE" w14:paraId="4BFFD2A0" w14:textId="77777777" w:rsidTr="008235DE">
        <w:trPr>
          <w:trHeight w:val="263"/>
        </w:trPr>
        <w:tc>
          <w:tcPr>
            <w:tcW w:w="7139" w:type="dxa"/>
            <w:tcBorders>
              <w:top w:val="single" w:sz="4" w:space="0" w:color="0082F0"/>
              <w:left w:val="single" w:sz="4" w:space="0" w:color="0082F0"/>
              <w:bottom w:val="single" w:sz="4" w:space="0" w:color="0082F0"/>
              <w:right w:val="single" w:sz="4" w:space="0" w:color="0082F0"/>
            </w:tcBorders>
            <w:shd w:val="clear" w:color="auto" w:fill="auto"/>
            <w:hideMark/>
          </w:tcPr>
          <w:p w14:paraId="1192E8F6" w14:textId="77777777" w:rsidR="00844684" w:rsidRPr="000751AE" w:rsidRDefault="00844684" w:rsidP="008235DE">
            <w:pPr>
              <w:overflowPunct/>
              <w:autoSpaceDE/>
              <w:autoSpaceDN/>
              <w:adjustRightInd/>
              <w:spacing w:before="100" w:beforeAutospacing="1" w:after="100" w:afterAutospacing="1"/>
              <w:jc w:val="left"/>
              <w:rPr>
                <w:rFonts w:ascii="Times New Roman" w:hAnsi="Times New Roman"/>
                <w:color w:val="181818"/>
                <w:sz w:val="24"/>
                <w:szCs w:val="24"/>
                <w:lang w:val="en-US" w:eastAsia="sv-SE"/>
              </w:rPr>
            </w:pPr>
            <w:r w:rsidRPr="000751AE">
              <w:rPr>
                <w:rFonts w:ascii="Ericsson Hilda" w:hAnsi="Ericsson Hilda"/>
                <w:color w:val="181818"/>
                <w:sz w:val="14"/>
                <w:szCs w:val="14"/>
                <w:lang w:val="en-US" w:eastAsia="sv-SE"/>
              </w:rPr>
              <w:t>Proposal 6 OAM interface for reporting to transmitting gNB of which gNB detected its RIM-RS is handled via proprietary OAM interface, if needed</w:t>
            </w:r>
            <w:r w:rsidRPr="000751AE">
              <w:rPr>
                <w:rFonts w:ascii="Times New Roman" w:hAnsi="Times New Roman"/>
                <w:color w:val="181818"/>
                <w:sz w:val="14"/>
                <w:szCs w:val="14"/>
                <w:lang w:val="en-US" w:eastAsia="sv-SE"/>
              </w:rPr>
              <w:t>​</w:t>
            </w:r>
          </w:p>
        </w:tc>
      </w:tr>
    </w:tbl>
    <w:p w14:paraId="204CE6FB" w14:textId="77777777" w:rsidR="00844684" w:rsidRPr="007F0609" w:rsidRDefault="00844684" w:rsidP="00481920">
      <w:pPr>
        <w:rPr>
          <w:rFonts w:ascii="Calibri" w:hAnsi="Calibri" w:cs="Calibri"/>
          <w:sz w:val="22"/>
        </w:rPr>
      </w:pPr>
    </w:p>
    <w:sectPr w:rsidR="00844684" w:rsidRPr="007F0609" w:rsidSect="00827B4C">
      <w:headerReference w:type="even" r:id="rId13"/>
      <w:footerReference w:type="default" r:id="rId14"/>
      <w:footnotePr>
        <w:numRestart w:val="eachSect"/>
      </w:footnotePr>
      <w:pgSz w:w="11907" w:h="16840" w:code="9"/>
      <w:pgMar w:top="1135"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05BFA" w14:textId="77777777" w:rsidR="00B23681" w:rsidRDefault="00B23681">
      <w:r>
        <w:separator/>
      </w:r>
    </w:p>
  </w:endnote>
  <w:endnote w:type="continuationSeparator" w:id="0">
    <w:p w14:paraId="09B5BEF2" w14:textId="77777777" w:rsidR="00B23681" w:rsidRDefault="00B2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5C3DB" w14:textId="77777777" w:rsidR="00B23681" w:rsidRDefault="00B23681">
      <w:r>
        <w:separator/>
      </w:r>
    </w:p>
  </w:footnote>
  <w:footnote w:type="continuationSeparator" w:id="0">
    <w:p w14:paraId="2B953AC0" w14:textId="77777777" w:rsidR="00B23681" w:rsidRDefault="00B23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0C58E0"/>
    <w:multiLevelType w:val="hybridMultilevel"/>
    <w:tmpl w:val="A96C45C0"/>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322C0"/>
    <w:multiLevelType w:val="hybridMultilevel"/>
    <w:tmpl w:val="9DA8B32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D9734D"/>
    <w:multiLevelType w:val="hybridMultilevel"/>
    <w:tmpl w:val="488EC4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EE6469"/>
    <w:multiLevelType w:val="hybridMultilevel"/>
    <w:tmpl w:val="B18CB5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7"/>
  </w:num>
  <w:num w:numId="7">
    <w:abstractNumId w:val="11"/>
  </w:num>
  <w:num w:numId="8">
    <w:abstractNumId w:val="3"/>
  </w:num>
  <w:num w:numId="9">
    <w:abstractNumId w:val="10"/>
  </w:num>
  <w:num w:numId="10">
    <w:abstractNumId w:val="13"/>
  </w:num>
  <w:num w:numId="11">
    <w:abstractNumId w:val="12"/>
  </w:num>
  <w:num w:numId="12">
    <w:abstractNumId w:val="1"/>
  </w:num>
  <w:num w:numId="13">
    <w:abstractNumId w:val="4"/>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32D"/>
    <w:rsid w:val="00011B28"/>
    <w:rsid w:val="00011CAD"/>
    <w:rsid w:val="000123F4"/>
    <w:rsid w:val="000135E0"/>
    <w:rsid w:val="00015D15"/>
    <w:rsid w:val="00016724"/>
    <w:rsid w:val="0001741D"/>
    <w:rsid w:val="000179D1"/>
    <w:rsid w:val="000212A2"/>
    <w:rsid w:val="00021FEB"/>
    <w:rsid w:val="000226EB"/>
    <w:rsid w:val="0002564D"/>
    <w:rsid w:val="00025ECA"/>
    <w:rsid w:val="00027939"/>
    <w:rsid w:val="00027D41"/>
    <w:rsid w:val="00030FEE"/>
    <w:rsid w:val="000325B8"/>
    <w:rsid w:val="00033087"/>
    <w:rsid w:val="0003369F"/>
    <w:rsid w:val="0003370B"/>
    <w:rsid w:val="00034C15"/>
    <w:rsid w:val="00035648"/>
    <w:rsid w:val="0003689A"/>
    <w:rsid w:val="00036BA1"/>
    <w:rsid w:val="00041145"/>
    <w:rsid w:val="000422E2"/>
    <w:rsid w:val="00042F22"/>
    <w:rsid w:val="00043432"/>
    <w:rsid w:val="0004367E"/>
    <w:rsid w:val="00044224"/>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1A1C"/>
    <w:rsid w:val="000738B3"/>
    <w:rsid w:val="0007519E"/>
    <w:rsid w:val="000751AE"/>
    <w:rsid w:val="0007615C"/>
    <w:rsid w:val="00076BBE"/>
    <w:rsid w:val="00077E5F"/>
    <w:rsid w:val="0008036A"/>
    <w:rsid w:val="00080CDC"/>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4570"/>
    <w:rsid w:val="000A45CC"/>
    <w:rsid w:val="000A56F2"/>
    <w:rsid w:val="000A5B10"/>
    <w:rsid w:val="000A6FBB"/>
    <w:rsid w:val="000B1A38"/>
    <w:rsid w:val="000B2719"/>
    <w:rsid w:val="000B3A8F"/>
    <w:rsid w:val="000B4AB9"/>
    <w:rsid w:val="000B58C3"/>
    <w:rsid w:val="000B61E9"/>
    <w:rsid w:val="000B6CF7"/>
    <w:rsid w:val="000C07D6"/>
    <w:rsid w:val="000C07FF"/>
    <w:rsid w:val="000C165A"/>
    <w:rsid w:val="000C1880"/>
    <w:rsid w:val="000C2E19"/>
    <w:rsid w:val="000C45A6"/>
    <w:rsid w:val="000C483D"/>
    <w:rsid w:val="000D019C"/>
    <w:rsid w:val="000D0488"/>
    <w:rsid w:val="000D0D07"/>
    <w:rsid w:val="000D134D"/>
    <w:rsid w:val="000D23F7"/>
    <w:rsid w:val="000D320E"/>
    <w:rsid w:val="000D3E1B"/>
    <w:rsid w:val="000D40F8"/>
    <w:rsid w:val="000D4312"/>
    <w:rsid w:val="000D4797"/>
    <w:rsid w:val="000D4C42"/>
    <w:rsid w:val="000D51FB"/>
    <w:rsid w:val="000E0527"/>
    <w:rsid w:val="000E1E92"/>
    <w:rsid w:val="000E291B"/>
    <w:rsid w:val="000E6754"/>
    <w:rsid w:val="000E70D4"/>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2D84"/>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77D"/>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461B5"/>
    <w:rsid w:val="00150E1D"/>
    <w:rsid w:val="00151E23"/>
    <w:rsid w:val="001526E0"/>
    <w:rsid w:val="00153B39"/>
    <w:rsid w:val="001541A3"/>
    <w:rsid w:val="00154AF1"/>
    <w:rsid w:val="001551B5"/>
    <w:rsid w:val="00155C2B"/>
    <w:rsid w:val="00156545"/>
    <w:rsid w:val="00156808"/>
    <w:rsid w:val="00157C31"/>
    <w:rsid w:val="001609E3"/>
    <w:rsid w:val="00160D04"/>
    <w:rsid w:val="00160E23"/>
    <w:rsid w:val="001622BB"/>
    <w:rsid w:val="001631DC"/>
    <w:rsid w:val="00163FC7"/>
    <w:rsid w:val="001643A8"/>
    <w:rsid w:val="001647A1"/>
    <w:rsid w:val="001659C1"/>
    <w:rsid w:val="00170067"/>
    <w:rsid w:val="0017045C"/>
    <w:rsid w:val="001718EC"/>
    <w:rsid w:val="001732EB"/>
    <w:rsid w:val="00173A8E"/>
    <w:rsid w:val="001741AA"/>
    <w:rsid w:val="00177795"/>
    <w:rsid w:val="0018143F"/>
    <w:rsid w:val="0018215E"/>
    <w:rsid w:val="00182FC8"/>
    <w:rsid w:val="00186DB0"/>
    <w:rsid w:val="00187C69"/>
    <w:rsid w:val="00190AC1"/>
    <w:rsid w:val="00192200"/>
    <w:rsid w:val="00192750"/>
    <w:rsid w:val="0019341A"/>
    <w:rsid w:val="00193F1B"/>
    <w:rsid w:val="001965DF"/>
    <w:rsid w:val="00196ADF"/>
    <w:rsid w:val="00196B71"/>
    <w:rsid w:val="00197D7A"/>
    <w:rsid w:val="00197DF9"/>
    <w:rsid w:val="00197F2C"/>
    <w:rsid w:val="001A0BBB"/>
    <w:rsid w:val="001A1475"/>
    <w:rsid w:val="001A1987"/>
    <w:rsid w:val="001A2564"/>
    <w:rsid w:val="001A335C"/>
    <w:rsid w:val="001A3ACA"/>
    <w:rsid w:val="001A557B"/>
    <w:rsid w:val="001A55A1"/>
    <w:rsid w:val="001A5B34"/>
    <w:rsid w:val="001A6173"/>
    <w:rsid w:val="001A6474"/>
    <w:rsid w:val="001A6CBA"/>
    <w:rsid w:val="001A6D54"/>
    <w:rsid w:val="001A7BFD"/>
    <w:rsid w:val="001B0B5F"/>
    <w:rsid w:val="001B0D97"/>
    <w:rsid w:val="001B20C7"/>
    <w:rsid w:val="001B485C"/>
    <w:rsid w:val="001B4F9C"/>
    <w:rsid w:val="001B556C"/>
    <w:rsid w:val="001B5A5D"/>
    <w:rsid w:val="001B6681"/>
    <w:rsid w:val="001B77D0"/>
    <w:rsid w:val="001C00C9"/>
    <w:rsid w:val="001C0E5A"/>
    <w:rsid w:val="001C1473"/>
    <w:rsid w:val="001C1692"/>
    <w:rsid w:val="001C1CE5"/>
    <w:rsid w:val="001C2556"/>
    <w:rsid w:val="001C3D2A"/>
    <w:rsid w:val="001C3F54"/>
    <w:rsid w:val="001C6495"/>
    <w:rsid w:val="001C793C"/>
    <w:rsid w:val="001C7F15"/>
    <w:rsid w:val="001D21C4"/>
    <w:rsid w:val="001D3DB4"/>
    <w:rsid w:val="001D3F23"/>
    <w:rsid w:val="001D51BA"/>
    <w:rsid w:val="001D6342"/>
    <w:rsid w:val="001D6D53"/>
    <w:rsid w:val="001D7361"/>
    <w:rsid w:val="001D76CC"/>
    <w:rsid w:val="001E016D"/>
    <w:rsid w:val="001E1D1B"/>
    <w:rsid w:val="001E212F"/>
    <w:rsid w:val="001E305E"/>
    <w:rsid w:val="001E58E2"/>
    <w:rsid w:val="001E59DA"/>
    <w:rsid w:val="001E647F"/>
    <w:rsid w:val="001E6F78"/>
    <w:rsid w:val="001E7AED"/>
    <w:rsid w:val="001E7DC5"/>
    <w:rsid w:val="001F08A2"/>
    <w:rsid w:val="001F3916"/>
    <w:rsid w:val="001F3E5B"/>
    <w:rsid w:val="001F54C5"/>
    <w:rsid w:val="001F662C"/>
    <w:rsid w:val="001F7074"/>
    <w:rsid w:val="00200490"/>
    <w:rsid w:val="00200F06"/>
    <w:rsid w:val="00201888"/>
    <w:rsid w:val="00201F3A"/>
    <w:rsid w:val="002022E2"/>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27708"/>
    <w:rsid w:val="00230765"/>
    <w:rsid w:val="0023134D"/>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41E1"/>
    <w:rsid w:val="0024586C"/>
    <w:rsid w:val="002458EB"/>
    <w:rsid w:val="0024657C"/>
    <w:rsid w:val="002500C8"/>
    <w:rsid w:val="00250CB0"/>
    <w:rsid w:val="00251EA0"/>
    <w:rsid w:val="00253F49"/>
    <w:rsid w:val="002543E9"/>
    <w:rsid w:val="002557A2"/>
    <w:rsid w:val="00257321"/>
    <w:rsid w:val="00257543"/>
    <w:rsid w:val="00257A12"/>
    <w:rsid w:val="0026057E"/>
    <w:rsid w:val="002617E7"/>
    <w:rsid w:val="00261FC8"/>
    <w:rsid w:val="00262CB8"/>
    <w:rsid w:val="00262E8E"/>
    <w:rsid w:val="00263069"/>
    <w:rsid w:val="00263CAC"/>
    <w:rsid w:val="00264228"/>
    <w:rsid w:val="00264334"/>
    <w:rsid w:val="0026473E"/>
    <w:rsid w:val="00266214"/>
    <w:rsid w:val="00267C83"/>
    <w:rsid w:val="00267DFD"/>
    <w:rsid w:val="00270AE3"/>
    <w:rsid w:val="0027144F"/>
    <w:rsid w:val="00271523"/>
    <w:rsid w:val="00271F3A"/>
    <w:rsid w:val="00273020"/>
    <w:rsid w:val="00273278"/>
    <w:rsid w:val="002737F4"/>
    <w:rsid w:val="00274C8F"/>
    <w:rsid w:val="00276C20"/>
    <w:rsid w:val="0027787B"/>
    <w:rsid w:val="002805F5"/>
    <w:rsid w:val="00280751"/>
    <w:rsid w:val="00280E2B"/>
    <w:rsid w:val="00280F6D"/>
    <w:rsid w:val="0028280A"/>
    <w:rsid w:val="00283E1D"/>
    <w:rsid w:val="00284F31"/>
    <w:rsid w:val="0028561E"/>
    <w:rsid w:val="002863A8"/>
    <w:rsid w:val="00286ACD"/>
    <w:rsid w:val="00287313"/>
    <w:rsid w:val="00287838"/>
    <w:rsid w:val="00287FC8"/>
    <w:rsid w:val="002907B5"/>
    <w:rsid w:val="002921E6"/>
    <w:rsid w:val="00292EB7"/>
    <w:rsid w:val="00293328"/>
    <w:rsid w:val="002949AA"/>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A77F9"/>
    <w:rsid w:val="002B16FE"/>
    <w:rsid w:val="002B24D6"/>
    <w:rsid w:val="002B361C"/>
    <w:rsid w:val="002B430A"/>
    <w:rsid w:val="002B5254"/>
    <w:rsid w:val="002B55CF"/>
    <w:rsid w:val="002B656F"/>
    <w:rsid w:val="002B6C8C"/>
    <w:rsid w:val="002B7A5E"/>
    <w:rsid w:val="002C01DE"/>
    <w:rsid w:val="002C02AE"/>
    <w:rsid w:val="002C29B6"/>
    <w:rsid w:val="002C3FF6"/>
    <w:rsid w:val="002C41E6"/>
    <w:rsid w:val="002C539A"/>
    <w:rsid w:val="002D054A"/>
    <w:rsid w:val="002D071A"/>
    <w:rsid w:val="002D117F"/>
    <w:rsid w:val="002D1FA1"/>
    <w:rsid w:val="002D34B2"/>
    <w:rsid w:val="002D4133"/>
    <w:rsid w:val="002D45E2"/>
    <w:rsid w:val="002D5B86"/>
    <w:rsid w:val="002D6C8C"/>
    <w:rsid w:val="002D7637"/>
    <w:rsid w:val="002E0031"/>
    <w:rsid w:val="002E17F2"/>
    <w:rsid w:val="002E38C8"/>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3F83"/>
    <w:rsid w:val="00304338"/>
    <w:rsid w:val="003046EF"/>
    <w:rsid w:val="0030501F"/>
    <w:rsid w:val="00307BA1"/>
    <w:rsid w:val="00310C25"/>
    <w:rsid w:val="00311702"/>
    <w:rsid w:val="00311B31"/>
    <w:rsid w:val="00311E82"/>
    <w:rsid w:val="0031309F"/>
    <w:rsid w:val="00313FD6"/>
    <w:rsid w:val="003143BD"/>
    <w:rsid w:val="003147A9"/>
    <w:rsid w:val="00317B01"/>
    <w:rsid w:val="003203ED"/>
    <w:rsid w:val="00321B8C"/>
    <w:rsid w:val="00322C9F"/>
    <w:rsid w:val="00323D2F"/>
    <w:rsid w:val="00323F80"/>
    <w:rsid w:val="00324456"/>
    <w:rsid w:val="00324D23"/>
    <w:rsid w:val="003250A8"/>
    <w:rsid w:val="00331751"/>
    <w:rsid w:val="00331D5D"/>
    <w:rsid w:val="0033290D"/>
    <w:rsid w:val="0033324A"/>
    <w:rsid w:val="00333A1F"/>
    <w:rsid w:val="00334579"/>
    <w:rsid w:val="00335858"/>
    <w:rsid w:val="00336BDA"/>
    <w:rsid w:val="003409B2"/>
    <w:rsid w:val="00342BD7"/>
    <w:rsid w:val="00343A07"/>
    <w:rsid w:val="00345333"/>
    <w:rsid w:val="00345B74"/>
    <w:rsid w:val="00346DB5"/>
    <w:rsid w:val="003476F9"/>
    <w:rsid w:val="003477B1"/>
    <w:rsid w:val="00350C13"/>
    <w:rsid w:val="003521FD"/>
    <w:rsid w:val="003527A1"/>
    <w:rsid w:val="0035482C"/>
    <w:rsid w:val="00354CAA"/>
    <w:rsid w:val="00355EA2"/>
    <w:rsid w:val="0035656F"/>
    <w:rsid w:val="00357380"/>
    <w:rsid w:val="003602D9"/>
    <w:rsid w:val="003604CE"/>
    <w:rsid w:val="00360747"/>
    <w:rsid w:val="00362AD9"/>
    <w:rsid w:val="0036404B"/>
    <w:rsid w:val="00364BC3"/>
    <w:rsid w:val="003662BC"/>
    <w:rsid w:val="003675AE"/>
    <w:rsid w:val="00367C7A"/>
    <w:rsid w:val="00370300"/>
    <w:rsid w:val="00370E47"/>
    <w:rsid w:val="003739D8"/>
    <w:rsid w:val="003741E6"/>
    <w:rsid w:val="003742AC"/>
    <w:rsid w:val="00375474"/>
    <w:rsid w:val="00377700"/>
    <w:rsid w:val="0037771F"/>
    <w:rsid w:val="00377CE1"/>
    <w:rsid w:val="00380032"/>
    <w:rsid w:val="00380B82"/>
    <w:rsid w:val="0038167F"/>
    <w:rsid w:val="00382EFC"/>
    <w:rsid w:val="003850A4"/>
    <w:rsid w:val="00385BF0"/>
    <w:rsid w:val="00385CCE"/>
    <w:rsid w:val="00387D5D"/>
    <w:rsid w:val="003939FF"/>
    <w:rsid w:val="00393D55"/>
    <w:rsid w:val="003958F1"/>
    <w:rsid w:val="00395AF3"/>
    <w:rsid w:val="00396B88"/>
    <w:rsid w:val="003A0C09"/>
    <w:rsid w:val="003A13D1"/>
    <w:rsid w:val="003A2223"/>
    <w:rsid w:val="003A2A0F"/>
    <w:rsid w:val="003A41BF"/>
    <w:rsid w:val="003A45A1"/>
    <w:rsid w:val="003A53A4"/>
    <w:rsid w:val="003A540B"/>
    <w:rsid w:val="003A5B0A"/>
    <w:rsid w:val="003A6BAC"/>
    <w:rsid w:val="003A7EF3"/>
    <w:rsid w:val="003B0545"/>
    <w:rsid w:val="003B159C"/>
    <w:rsid w:val="003B2105"/>
    <w:rsid w:val="003B26DF"/>
    <w:rsid w:val="003B359D"/>
    <w:rsid w:val="003B369F"/>
    <w:rsid w:val="003B36A3"/>
    <w:rsid w:val="003B5291"/>
    <w:rsid w:val="003B7FE5"/>
    <w:rsid w:val="003C058C"/>
    <w:rsid w:val="003C11C8"/>
    <w:rsid w:val="003C2702"/>
    <w:rsid w:val="003C3066"/>
    <w:rsid w:val="003C3270"/>
    <w:rsid w:val="003C33CB"/>
    <w:rsid w:val="003C379E"/>
    <w:rsid w:val="003C3AC4"/>
    <w:rsid w:val="003C46B0"/>
    <w:rsid w:val="003C6EBE"/>
    <w:rsid w:val="003C7806"/>
    <w:rsid w:val="003C7F78"/>
    <w:rsid w:val="003D0761"/>
    <w:rsid w:val="003D109F"/>
    <w:rsid w:val="003D10AD"/>
    <w:rsid w:val="003D1CA1"/>
    <w:rsid w:val="003D2478"/>
    <w:rsid w:val="003D2FC4"/>
    <w:rsid w:val="003D3C45"/>
    <w:rsid w:val="003D4257"/>
    <w:rsid w:val="003D42CC"/>
    <w:rsid w:val="003D45FC"/>
    <w:rsid w:val="003D5B1F"/>
    <w:rsid w:val="003D646D"/>
    <w:rsid w:val="003D798E"/>
    <w:rsid w:val="003E0674"/>
    <w:rsid w:val="003E15FA"/>
    <w:rsid w:val="003E254E"/>
    <w:rsid w:val="003E3462"/>
    <w:rsid w:val="003E4C1F"/>
    <w:rsid w:val="003E507C"/>
    <w:rsid w:val="003E54FC"/>
    <w:rsid w:val="003E55E4"/>
    <w:rsid w:val="003E56EC"/>
    <w:rsid w:val="003E6F4F"/>
    <w:rsid w:val="003E74E3"/>
    <w:rsid w:val="003E75BA"/>
    <w:rsid w:val="003F05C7"/>
    <w:rsid w:val="003F128C"/>
    <w:rsid w:val="003F2CD4"/>
    <w:rsid w:val="003F2F9C"/>
    <w:rsid w:val="003F3B63"/>
    <w:rsid w:val="003F4D56"/>
    <w:rsid w:val="003F6BBE"/>
    <w:rsid w:val="003F723F"/>
    <w:rsid w:val="003F7922"/>
    <w:rsid w:val="004000E8"/>
    <w:rsid w:val="00402E2B"/>
    <w:rsid w:val="004031DE"/>
    <w:rsid w:val="0040512B"/>
    <w:rsid w:val="00405CA5"/>
    <w:rsid w:val="00407AAE"/>
    <w:rsid w:val="00407CD3"/>
    <w:rsid w:val="00410134"/>
    <w:rsid w:val="00410B72"/>
    <w:rsid w:val="00410B7B"/>
    <w:rsid w:val="00410F18"/>
    <w:rsid w:val="004116F0"/>
    <w:rsid w:val="0041263E"/>
    <w:rsid w:val="004130C5"/>
    <w:rsid w:val="0041352C"/>
    <w:rsid w:val="00413AAC"/>
    <w:rsid w:val="004154C5"/>
    <w:rsid w:val="004176EB"/>
    <w:rsid w:val="0041773C"/>
    <w:rsid w:val="00421105"/>
    <w:rsid w:val="00422190"/>
    <w:rsid w:val="004238C9"/>
    <w:rsid w:val="004241FD"/>
    <w:rsid w:val="004242F4"/>
    <w:rsid w:val="00425889"/>
    <w:rsid w:val="00427248"/>
    <w:rsid w:val="00430217"/>
    <w:rsid w:val="004319E2"/>
    <w:rsid w:val="00432C84"/>
    <w:rsid w:val="004337E0"/>
    <w:rsid w:val="00433868"/>
    <w:rsid w:val="004358C4"/>
    <w:rsid w:val="004359A0"/>
    <w:rsid w:val="00436F6F"/>
    <w:rsid w:val="00437447"/>
    <w:rsid w:val="004374E6"/>
    <w:rsid w:val="00437610"/>
    <w:rsid w:val="00437F19"/>
    <w:rsid w:val="00441A92"/>
    <w:rsid w:val="004426DE"/>
    <w:rsid w:val="00444F56"/>
    <w:rsid w:val="00445839"/>
    <w:rsid w:val="0044606E"/>
    <w:rsid w:val="00446488"/>
    <w:rsid w:val="004517AA"/>
    <w:rsid w:val="00452CAC"/>
    <w:rsid w:val="00453003"/>
    <w:rsid w:val="00453849"/>
    <w:rsid w:val="00457565"/>
    <w:rsid w:val="00457B71"/>
    <w:rsid w:val="00461D29"/>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806E3"/>
    <w:rsid w:val="004807FF"/>
    <w:rsid w:val="00481920"/>
    <w:rsid w:val="00483FBB"/>
    <w:rsid w:val="0048407E"/>
    <w:rsid w:val="0048568A"/>
    <w:rsid w:val="00485C41"/>
    <w:rsid w:val="00485DBF"/>
    <w:rsid w:val="00486318"/>
    <w:rsid w:val="0049026C"/>
    <w:rsid w:val="0049200A"/>
    <w:rsid w:val="00492747"/>
    <w:rsid w:val="00492BC5"/>
    <w:rsid w:val="00492D58"/>
    <w:rsid w:val="004932E3"/>
    <w:rsid w:val="00495183"/>
    <w:rsid w:val="00495F02"/>
    <w:rsid w:val="004964F1"/>
    <w:rsid w:val="00497E43"/>
    <w:rsid w:val="004A134C"/>
    <w:rsid w:val="004A16BC"/>
    <w:rsid w:val="004A1C96"/>
    <w:rsid w:val="004A1E83"/>
    <w:rsid w:val="004A2B94"/>
    <w:rsid w:val="004A2FB7"/>
    <w:rsid w:val="004A41CD"/>
    <w:rsid w:val="004A59CB"/>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1F1E"/>
    <w:rsid w:val="004E2680"/>
    <w:rsid w:val="004E28F9"/>
    <w:rsid w:val="004E3357"/>
    <w:rsid w:val="004E462E"/>
    <w:rsid w:val="004E48D7"/>
    <w:rsid w:val="004E56DC"/>
    <w:rsid w:val="004E76F4"/>
    <w:rsid w:val="004F0B4E"/>
    <w:rsid w:val="004F0B6C"/>
    <w:rsid w:val="004F2078"/>
    <w:rsid w:val="004F44BE"/>
    <w:rsid w:val="004F491F"/>
    <w:rsid w:val="004F4DA3"/>
    <w:rsid w:val="004F5560"/>
    <w:rsid w:val="004F6C6C"/>
    <w:rsid w:val="004F729D"/>
    <w:rsid w:val="005000AF"/>
    <w:rsid w:val="00501540"/>
    <w:rsid w:val="00502025"/>
    <w:rsid w:val="00502C93"/>
    <w:rsid w:val="00502D73"/>
    <w:rsid w:val="00505C27"/>
    <w:rsid w:val="00505EEE"/>
    <w:rsid w:val="00506557"/>
    <w:rsid w:val="0050677A"/>
    <w:rsid w:val="005072CE"/>
    <w:rsid w:val="005108D8"/>
    <w:rsid w:val="005116F9"/>
    <w:rsid w:val="00511E7A"/>
    <w:rsid w:val="005153A7"/>
    <w:rsid w:val="00516D60"/>
    <w:rsid w:val="00516FAD"/>
    <w:rsid w:val="00517442"/>
    <w:rsid w:val="00517C01"/>
    <w:rsid w:val="005203BA"/>
    <w:rsid w:val="005218F3"/>
    <w:rsid w:val="005219CF"/>
    <w:rsid w:val="005243DB"/>
    <w:rsid w:val="00526E90"/>
    <w:rsid w:val="0052771A"/>
    <w:rsid w:val="00527ABC"/>
    <w:rsid w:val="00531534"/>
    <w:rsid w:val="00531D56"/>
    <w:rsid w:val="0053287C"/>
    <w:rsid w:val="005331DF"/>
    <w:rsid w:val="0053355F"/>
    <w:rsid w:val="005338D0"/>
    <w:rsid w:val="00533C88"/>
    <w:rsid w:val="00534B59"/>
    <w:rsid w:val="00534F50"/>
    <w:rsid w:val="00536759"/>
    <w:rsid w:val="005367C3"/>
    <w:rsid w:val="00536D88"/>
    <w:rsid w:val="00537C62"/>
    <w:rsid w:val="00543234"/>
    <w:rsid w:val="00543984"/>
    <w:rsid w:val="00543D3B"/>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1DF"/>
    <w:rsid w:val="00584E55"/>
    <w:rsid w:val="00586538"/>
    <w:rsid w:val="005874A0"/>
    <w:rsid w:val="005875C9"/>
    <w:rsid w:val="0058798C"/>
    <w:rsid w:val="005900FA"/>
    <w:rsid w:val="0059101A"/>
    <w:rsid w:val="00591E55"/>
    <w:rsid w:val="005935A4"/>
    <w:rsid w:val="00594252"/>
    <w:rsid w:val="005948C2"/>
    <w:rsid w:val="00594E97"/>
    <w:rsid w:val="00594FFB"/>
    <w:rsid w:val="00595DCA"/>
    <w:rsid w:val="00596ABE"/>
    <w:rsid w:val="005973F0"/>
    <w:rsid w:val="0059779B"/>
    <w:rsid w:val="005A08A1"/>
    <w:rsid w:val="005A12D3"/>
    <w:rsid w:val="005A209A"/>
    <w:rsid w:val="005A22B5"/>
    <w:rsid w:val="005A2347"/>
    <w:rsid w:val="005A2A1F"/>
    <w:rsid w:val="005A5A2A"/>
    <w:rsid w:val="005A662D"/>
    <w:rsid w:val="005A68B0"/>
    <w:rsid w:val="005A6C45"/>
    <w:rsid w:val="005A78CA"/>
    <w:rsid w:val="005B045C"/>
    <w:rsid w:val="005B07EE"/>
    <w:rsid w:val="005B28BD"/>
    <w:rsid w:val="005B35D7"/>
    <w:rsid w:val="005B391E"/>
    <w:rsid w:val="005B392A"/>
    <w:rsid w:val="005B3AA3"/>
    <w:rsid w:val="005B4A44"/>
    <w:rsid w:val="005B52CE"/>
    <w:rsid w:val="005B6089"/>
    <w:rsid w:val="005B6F83"/>
    <w:rsid w:val="005B7549"/>
    <w:rsid w:val="005C24C1"/>
    <w:rsid w:val="005C4113"/>
    <w:rsid w:val="005C5143"/>
    <w:rsid w:val="005C5A4F"/>
    <w:rsid w:val="005C6BCE"/>
    <w:rsid w:val="005C7029"/>
    <w:rsid w:val="005C74FB"/>
    <w:rsid w:val="005C7752"/>
    <w:rsid w:val="005C78F9"/>
    <w:rsid w:val="005C7F26"/>
    <w:rsid w:val="005D0FA1"/>
    <w:rsid w:val="005D1602"/>
    <w:rsid w:val="005D1F90"/>
    <w:rsid w:val="005D212E"/>
    <w:rsid w:val="005D259C"/>
    <w:rsid w:val="005D3ED9"/>
    <w:rsid w:val="005D4FEE"/>
    <w:rsid w:val="005D7306"/>
    <w:rsid w:val="005E385F"/>
    <w:rsid w:val="005E4801"/>
    <w:rsid w:val="005E5072"/>
    <w:rsid w:val="005E5B81"/>
    <w:rsid w:val="005E5C3C"/>
    <w:rsid w:val="005E74BE"/>
    <w:rsid w:val="005E79D7"/>
    <w:rsid w:val="005E7B69"/>
    <w:rsid w:val="005F08F7"/>
    <w:rsid w:val="005F0A95"/>
    <w:rsid w:val="005F2CB1"/>
    <w:rsid w:val="005F2D35"/>
    <w:rsid w:val="005F2EA7"/>
    <w:rsid w:val="005F3025"/>
    <w:rsid w:val="005F3613"/>
    <w:rsid w:val="005F4D03"/>
    <w:rsid w:val="005F60EF"/>
    <w:rsid w:val="005F618C"/>
    <w:rsid w:val="005F70BD"/>
    <w:rsid w:val="005F784C"/>
    <w:rsid w:val="005F7E24"/>
    <w:rsid w:val="00600EF0"/>
    <w:rsid w:val="00601906"/>
    <w:rsid w:val="0060283C"/>
    <w:rsid w:val="00603BE4"/>
    <w:rsid w:val="00604A23"/>
    <w:rsid w:val="00604F14"/>
    <w:rsid w:val="006059BD"/>
    <w:rsid w:val="00605F62"/>
    <w:rsid w:val="00605FF4"/>
    <w:rsid w:val="00607C83"/>
    <w:rsid w:val="006102C9"/>
    <w:rsid w:val="00611B83"/>
    <w:rsid w:val="00612656"/>
    <w:rsid w:val="00613257"/>
    <w:rsid w:val="0061382F"/>
    <w:rsid w:val="00614826"/>
    <w:rsid w:val="00615D49"/>
    <w:rsid w:val="00620A71"/>
    <w:rsid w:val="00620D80"/>
    <w:rsid w:val="00620DD6"/>
    <w:rsid w:val="006211C2"/>
    <w:rsid w:val="00621D20"/>
    <w:rsid w:val="006222DA"/>
    <w:rsid w:val="006234A6"/>
    <w:rsid w:val="00624D23"/>
    <w:rsid w:val="006251C7"/>
    <w:rsid w:val="00626975"/>
    <w:rsid w:val="00627ADC"/>
    <w:rsid w:val="00630001"/>
    <w:rsid w:val="00630704"/>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87B"/>
    <w:rsid w:val="00645E14"/>
    <w:rsid w:val="0064624E"/>
    <w:rsid w:val="00650AB9"/>
    <w:rsid w:val="00650D53"/>
    <w:rsid w:val="00650E80"/>
    <w:rsid w:val="00651C75"/>
    <w:rsid w:val="006532C0"/>
    <w:rsid w:val="006553CE"/>
    <w:rsid w:val="00655733"/>
    <w:rsid w:val="00655ACD"/>
    <w:rsid w:val="00656520"/>
    <w:rsid w:val="00656A92"/>
    <w:rsid w:val="00656D85"/>
    <w:rsid w:val="00656DDE"/>
    <w:rsid w:val="0066011D"/>
    <w:rsid w:val="006602F0"/>
    <w:rsid w:val="006607C0"/>
    <w:rsid w:val="0066089E"/>
    <w:rsid w:val="00660F82"/>
    <w:rsid w:val="006613A6"/>
    <w:rsid w:val="006624C7"/>
    <w:rsid w:val="006627A2"/>
    <w:rsid w:val="00662C02"/>
    <w:rsid w:val="006634E6"/>
    <w:rsid w:val="006655EE"/>
    <w:rsid w:val="00665DAE"/>
    <w:rsid w:val="00665F6A"/>
    <w:rsid w:val="00666129"/>
    <w:rsid w:val="00667821"/>
    <w:rsid w:val="00667EE7"/>
    <w:rsid w:val="00670922"/>
    <w:rsid w:val="00670BE1"/>
    <w:rsid w:val="006717CB"/>
    <w:rsid w:val="0067218F"/>
    <w:rsid w:val="006723DA"/>
    <w:rsid w:val="006741F2"/>
    <w:rsid w:val="00674B22"/>
    <w:rsid w:val="00674CC3"/>
    <w:rsid w:val="00675C72"/>
    <w:rsid w:val="006762BF"/>
    <w:rsid w:val="00676ECC"/>
    <w:rsid w:val="006771F9"/>
    <w:rsid w:val="00677403"/>
    <w:rsid w:val="006776D7"/>
    <w:rsid w:val="00681003"/>
    <w:rsid w:val="006817C9"/>
    <w:rsid w:val="00681932"/>
    <w:rsid w:val="00683ECE"/>
    <w:rsid w:val="006848CD"/>
    <w:rsid w:val="006858A0"/>
    <w:rsid w:val="00686808"/>
    <w:rsid w:val="00686D9A"/>
    <w:rsid w:val="00687F89"/>
    <w:rsid w:val="006917FD"/>
    <w:rsid w:val="006949B8"/>
    <w:rsid w:val="00695164"/>
    <w:rsid w:val="006956BD"/>
    <w:rsid w:val="00695FC2"/>
    <w:rsid w:val="00696116"/>
    <w:rsid w:val="00696388"/>
    <w:rsid w:val="006965A0"/>
    <w:rsid w:val="00696949"/>
    <w:rsid w:val="00696ADC"/>
    <w:rsid w:val="00697052"/>
    <w:rsid w:val="00697BDF"/>
    <w:rsid w:val="006A3D79"/>
    <w:rsid w:val="006A46FB"/>
    <w:rsid w:val="006A563A"/>
    <w:rsid w:val="006A5891"/>
    <w:rsid w:val="006A5E28"/>
    <w:rsid w:val="006A6659"/>
    <w:rsid w:val="006A697B"/>
    <w:rsid w:val="006A7AFF"/>
    <w:rsid w:val="006A7B05"/>
    <w:rsid w:val="006B1816"/>
    <w:rsid w:val="006B1A8C"/>
    <w:rsid w:val="006B1E72"/>
    <w:rsid w:val="006B2099"/>
    <w:rsid w:val="006B28C6"/>
    <w:rsid w:val="006B2C58"/>
    <w:rsid w:val="006B3079"/>
    <w:rsid w:val="006B50CF"/>
    <w:rsid w:val="006B694F"/>
    <w:rsid w:val="006B748E"/>
    <w:rsid w:val="006B7B93"/>
    <w:rsid w:val="006C03B8"/>
    <w:rsid w:val="006C0676"/>
    <w:rsid w:val="006C1044"/>
    <w:rsid w:val="006C14C0"/>
    <w:rsid w:val="006C1D89"/>
    <w:rsid w:val="006C2483"/>
    <w:rsid w:val="006C266B"/>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194"/>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3D31"/>
    <w:rsid w:val="0073484B"/>
    <w:rsid w:val="007348B1"/>
    <w:rsid w:val="00734B23"/>
    <w:rsid w:val="00735B71"/>
    <w:rsid w:val="007362A6"/>
    <w:rsid w:val="00736D7D"/>
    <w:rsid w:val="00737BD3"/>
    <w:rsid w:val="00737F85"/>
    <w:rsid w:val="007408F0"/>
    <w:rsid w:val="00740B0C"/>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39A"/>
    <w:rsid w:val="00762737"/>
    <w:rsid w:val="00762FB8"/>
    <w:rsid w:val="00763069"/>
    <w:rsid w:val="00763AD2"/>
    <w:rsid w:val="00763BC8"/>
    <w:rsid w:val="00764D57"/>
    <w:rsid w:val="00765281"/>
    <w:rsid w:val="00765899"/>
    <w:rsid w:val="00766BAD"/>
    <w:rsid w:val="00766E11"/>
    <w:rsid w:val="00767048"/>
    <w:rsid w:val="007730BD"/>
    <w:rsid w:val="00773C0A"/>
    <w:rsid w:val="007755F2"/>
    <w:rsid w:val="00776469"/>
    <w:rsid w:val="00776971"/>
    <w:rsid w:val="00776EAB"/>
    <w:rsid w:val="0077725D"/>
    <w:rsid w:val="007777AA"/>
    <w:rsid w:val="00780BFD"/>
    <w:rsid w:val="00780C38"/>
    <w:rsid w:val="0078177E"/>
    <w:rsid w:val="0078304C"/>
    <w:rsid w:val="00783673"/>
    <w:rsid w:val="00784795"/>
    <w:rsid w:val="00785490"/>
    <w:rsid w:val="00790F2A"/>
    <w:rsid w:val="007925EA"/>
    <w:rsid w:val="00793952"/>
    <w:rsid w:val="00793CD8"/>
    <w:rsid w:val="0079532B"/>
    <w:rsid w:val="00795C92"/>
    <w:rsid w:val="00796231"/>
    <w:rsid w:val="00796845"/>
    <w:rsid w:val="00797365"/>
    <w:rsid w:val="00797DF0"/>
    <w:rsid w:val="007A0412"/>
    <w:rsid w:val="007A068F"/>
    <w:rsid w:val="007A1B4C"/>
    <w:rsid w:val="007A1CB3"/>
    <w:rsid w:val="007A306F"/>
    <w:rsid w:val="007A43A6"/>
    <w:rsid w:val="007A58A6"/>
    <w:rsid w:val="007A7BDD"/>
    <w:rsid w:val="007B1AE9"/>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4371"/>
    <w:rsid w:val="007C60BF"/>
    <w:rsid w:val="007C6A07"/>
    <w:rsid w:val="007C75A1"/>
    <w:rsid w:val="007C77A5"/>
    <w:rsid w:val="007C7CBF"/>
    <w:rsid w:val="007D04DB"/>
    <w:rsid w:val="007D04E5"/>
    <w:rsid w:val="007D311E"/>
    <w:rsid w:val="007D3F4F"/>
    <w:rsid w:val="007D5901"/>
    <w:rsid w:val="007D6C67"/>
    <w:rsid w:val="007D6FF6"/>
    <w:rsid w:val="007D7526"/>
    <w:rsid w:val="007E22A0"/>
    <w:rsid w:val="007E2F81"/>
    <w:rsid w:val="007E3662"/>
    <w:rsid w:val="007E4610"/>
    <w:rsid w:val="007E4715"/>
    <w:rsid w:val="007E4B22"/>
    <w:rsid w:val="007E505B"/>
    <w:rsid w:val="007E6373"/>
    <w:rsid w:val="007E7091"/>
    <w:rsid w:val="007F02BB"/>
    <w:rsid w:val="007F0609"/>
    <w:rsid w:val="007F2922"/>
    <w:rsid w:val="007F3C98"/>
    <w:rsid w:val="007F431C"/>
    <w:rsid w:val="007F77D6"/>
    <w:rsid w:val="008015DF"/>
    <w:rsid w:val="008020FE"/>
    <w:rsid w:val="00803678"/>
    <w:rsid w:val="00803FAE"/>
    <w:rsid w:val="0080489D"/>
    <w:rsid w:val="00805BAD"/>
    <w:rsid w:val="0080605F"/>
    <w:rsid w:val="008068F2"/>
    <w:rsid w:val="00806F4B"/>
    <w:rsid w:val="00807056"/>
    <w:rsid w:val="0080763E"/>
    <w:rsid w:val="00807786"/>
    <w:rsid w:val="008104DC"/>
    <w:rsid w:val="0081132E"/>
    <w:rsid w:val="00811FCB"/>
    <w:rsid w:val="0081252B"/>
    <w:rsid w:val="008141E0"/>
    <w:rsid w:val="0081470C"/>
    <w:rsid w:val="008158D6"/>
    <w:rsid w:val="00816B4A"/>
    <w:rsid w:val="00817196"/>
    <w:rsid w:val="00817A4D"/>
    <w:rsid w:val="00817EDE"/>
    <w:rsid w:val="00821541"/>
    <w:rsid w:val="00822524"/>
    <w:rsid w:val="008235DB"/>
    <w:rsid w:val="00824058"/>
    <w:rsid w:val="0082415F"/>
    <w:rsid w:val="00824AB4"/>
    <w:rsid w:val="00824E9F"/>
    <w:rsid w:val="00825C42"/>
    <w:rsid w:val="00825D25"/>
    <w:rsid w:val="00827B4C"/>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684"/>
    <w:rsid w:val="008448B4"/>
    <w:rsid w:val="00844E80"/>
    <w:rsid w:val="00846FE7"/>
    <w:rsid w:val="00850226"/>
    <w:rsid w:val="00850CEC"/>
    <w:rsid w:val="00850E36"/>
    <w:rsid w:val="00850E45"/>
    <w:rsid w:val="00853140"/>
    <w:rsid w:val="00854099"/>
    <w:rsid w:val="00854B08"/>
    <w:rsid w:val="00856498"/>
    <w:rsid w:val="00856911"/>
    <w:rsid w:val="00856C5F"/>
    <w:rsid w:val="0085788B"/>
    <w:rsid w:val="00857FCA"/>
    <w:rsid w:val="008636C0"/>
    <w:rsid w:val="00863D18"/>
    <w:rsid w:val="00865647"/>
    <w:rsid w:val="0086574E"/>
    <w:rsid w:val="00866987"/>
    <w:rsid w:val="008677FD"/>
    <w:rsid w:val="00867B56"/>
    <w:rsid w:val="00870077"/>
    <w:rsid w:val="0087041F"/>
    <w:rsid w:val="008706D4"/>
    <w:rsid w:val="00870F8A"/>
    <w:rsid w:val="008719A4"/>
    <w:rsid w:val="00871D23"/>
    <w:rsid w:val="008721D4"/>
    <w:rsid w:val="00872782"/>
    <w:rsid w:val="00874312"/>
    <w:rsid w:val="0087437C"/>
    <w:rsid w:val="00875CD7"/>
    <w:rsid w:val="0087608E"/>
    <w:rsid w:val="00876B4D"/>
    <w:rsid w:val="00876D5E"/>
    <w:rsid w:val="00876F85"/>
    <w:rsid w:val="00877F18"/>
    <w:rsid w:val="0088070E"/>
    <w:rsid w:val="00880BBE"/>
    <w:rsid w:val="00881496"/>
    <w:rsid w:val="008831AD"/>
    <w:rsid w:val="00883680"/>
    <w:rsid w:val="008850EF"/>
    <w:rsid w:val="00885820"/>
    <w:rsid w:val="0088638F"/>
    <w:rsid w:val="00891466"/>
    <w:rsid w:val="00894A88"/>
    <w:rsid w:val="00895386"/>
    <w:rsid w:val="00896D12"/>
    <w:rsid w:val="00896D3D"/>
    <w:rsid w:val="00897A3C"/>
    <w:rsid w:val="008A08E1"/>
    <w:rsid w:val="008A21FF"/>
    <w:rsid w:val="008A2CE2"/>
    <w:rsid w:val="008A30AC"/>
    <w:rsid w:val="008A3F81"/>
    <w:rsid w:val="008A41F4"/>
    <w:rsid w:val="008A44B8"/>
    <w:rsid w:val="008A4677"/>
    <w:rsid w:val="008A4CE1"/>
    <w:rsid w:val="008A5194"/>
    <w:rsid w:val="008A51A8"/>
    <w:rsid w:val="008A54C7"/>
    <w:rsid w:val="008A77D8"/>
    <w:rsid w:val="008B0483"/>
    <w:rsid w:val="008B0C02"/>
    <w:rsid w:val="008B120C"/>
    <w:rsid w:val="008B2BCE"/>
    <w:rsid w:val="008B3903"/>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5511"/>
    <w:rsid w:val="008C64F7"/>
    <w:rsid w:val="008C6AE8"/>
    <w:rsid w:val="008C741D"/>
    <w:rsid w:val="008C7573"/>
    <w:rsid w:val="008C7783"/>
    <w:rsid w:val="008D02F5"/>
    <w:rsid w:val="008D04D4"/>
    <w:rsid w:val="008D0DB1"/>
    <w:rsid w:val="008D2EB2"/>
    <w:rsid w:val="008D332E"/>
    <w:rsid w:val="008D34F1"/>
    <w:rsid w:val="008D39D8"/>
    <w:rsid w:val="008D491D"/>
    <w:rsid w:val="008D52DC"/>
    <w:rsid w:val="008D56B3"/>
    <w:rsid w:val="008D5F23"/>
    <w:rsid w:val="008D6D1A"/>
    <w:rsid w:val="008E029F"/>
    <w:rsid w:val="008E065E"/>
    <w:rsid w:val="008E0927"/>
    <w:rsid w:val="008E1802"/>
    <w:rsid w:val="008E1909"/>
    <w:rsid w:val="008E19D0"/>
    <w:rsid w:val="008E3D3E"/>
    <w:rsid w:val="008E44B8"/>
    <w:rsid w:val="008E55CF"/>
    <w:rsid w:val="008E5F79"/>
    <w:rsid w:val="008F04D1"/>
    <w:rsid w:val="008F0B44"/>
    <w:rsid w:val="008F1EAB"/>
    <w:rsid w:val="008F2133"/>
    <w:rsid w:val="008F2BBF"/>
    <w:rsid w:val="008F33DC"/>
    <w:rsid w:val="008F40F2"/>
    <w:rsid w:val="008F477F"/>
    <w:rsid w:val="008F4A8F"/>
    <w:rsid w:val="008F5E2E"/>
    <w:rsid w:val="008F600C"/>
    <w:rsid w:val="008F70EB"/>
    <w:rsid w:val="008F7845"/>
    <w:rsid w:val="009008F4"/>
    <w:rsid w:val="00900C25"/>
    <w:rsid w:val="00900E50"/>
    <w:rsid w:val="00902350"/>
    <w:rsid w:val="00902E42"/>
    <w:rsid w:val="0090336B"/>
    <w:rsid w:val="009038A0"/>
    <w:rsid w:val="00903B42"/>
    <w:rsid w:val="009053AA"/>
    <w:rsid w:val="00905736"/>
    <w:rsid w:val="00905E82"/>
    <w:rsid w:val="00906091"/>
    <w:rsid w:val="009061DE"/>
    <w:rsid w:val="00906939"/>
    <w:rsid w:val="009075B9"/>
    <w:rsid w:val="00907DB8"/>
    <w:rsid w:val="0091039D"/>
    <w:rsid w:val="00910666"/>
    <w:rsid w:val="00910B7D"/>
    <w:rsid w:val="00911DFB"/>
    <w:rsid w:val="00911F5A"/>
    <w:rsid w:val="009135B9"/>
    <w:rsid w:val="009139D9"/>
    <w:rsid w:val="009140E8"/>
    <w:rsid w:val="0091463A"/>
    <w:rsid w:val="00914AD8"/>
    <w:rsid w:val="00915D25"/>
    <w:rsid w:val="0091601E"/>
    <w:rsid w:val="00916079"/>
    <w:rsid w:val="00917CE9"/>
    <w:rsid w:val="00917F13"/>
    <w:rsid w:val="00920BF2"/>
    <w:rsid w:val="00922010"/>
    <w:rsid w:val="00922512"/>
    <w:rsid w:val="00923BD0"/>
    <w:rsid w:val="009265E0"/>
    <w:rsid w:val="00926FEF"/>
    <w:rsid w:val="009275C2"/>
    <w:rsid w:val="00927E6D"/>
    <w:rsid w:val="00931BD9"/>
    <w:rsid w:val="0093274D"/>
    <w:rsid w:val="00933E23"/>
    <w:rsid w:val="00933FB7"/>
    <w:rsid w:val="00935DB8"/>
    <w:rsid w:val="0093607B"/>
    <w:rsid w:val="009368F3"/>
    <w:rsid w:val="00936A53"/>
    <w:rsid w:val="00936C07"/>
    <w:rsid w:val="009373EA"/>
    <w:rsid w:val="009403F9"/>
    <w:rsid w:val="00940480"/>
    <w:rsid w:val="009407B5"/>
    <w:rsid w:val="00941636"/>
    <w:rsid w:val="0094361E"/>
    <w:rsid w:val="00943742"/>
    <w:rsid w:val="00944446"/>
    <w:rsid w:val="009459A6"/>
    <w:rsid w:val="00945C05"/>
    <w:rsid w:val="00946945"/>
    <w:rsid w:val="00946CFD"/>
    <w:rsid w:val="00947713"/>
    <w:rsid w:val="0095011B"/>
    <w:rsid w:val="009507EF"/>
    <w:rsid w:val="00950DE7"/>
    <w:rsid w:val="009522A6"/>
    <w:rsid w:val="009524BD"/>
    <w:rsid w:val="00953920"/>
    <w:rsid w:val="00953D47"/>
    <w:rsid w:val="009547B3"/>
    <w:rsid w:val="00955E64"/>
    <w:rsid w:val="0095681E"/>
    <w:rsid w:val="009570A5"/>
    <w:rsid w:val="009572D4"/>
    <w:rsid w:val="00957C1F"/>
    <w:rsid w:val="00960A25"/>
    <w:rsid w:val="00961921"/>
    <w:rsid w:val="009625DE"/>
    <w:rsid w:val="00963867"/>
    <w:rsid w:val="0096430A"/>
    <w:rsid w:val="00964919"/>
    <w:rsid w:val="00965277"/>
    <w:rsid w:val="0096548A"/>
    <w:rsid w:val="0096554B"/>
    <w:rsid w:val="0096584A"/>
    <w:rsid w:val="00966F0D"/>
    <w:rsid w:val="00970C11"/>
    <w:rsid w:val="00971F08"/>
    <w:rsid w:val="00973AF5"/>
    <w:rsid w:val="00975113"/>
    <w:rsid w:val="0097603D"/>
    <w:rsid w:val="00976949"/>
    <w:rsid w:val="00977ACF"/>
    <w:rsid w:val="00980477"/>
    <w:rsid w:val="00980C74"/>
    <w:rsid w:val="00980F9B"/>
    <w:rsid w:val="00981A92"/>
    <w:rsid w:val="0098201E"/>
    <w:rsid w:val="00985253"/>
    <w:rsid w:val="009853B3"/>
    <w:rsid w:val="0098567E"/>
    <w:rsid w:val="009871CF"/>
    <w:rsid w:val="00990630"/>
    <w:rsid w:val="00990994"/>
    <w:rsid w:val="00990EB7"/>
    <w:rsid w:val="00991761"/>
    <w:rsid w:val="00992B04"/>
    <w:rsid w:val="0099366C"/>
    <w:rsid w:val="00993A69"/>
    <w:rsid w:val="00993D55"/>
    <w:rsid w:val="00994DCA"/>
    <w:rsid w:val="009960EC"/>
    <w:rsid w:val="009970DD"/>
    <w:rsid w:val="009A0B7F"/>
    <w:rsid w:val="009A0FBA"/>
    <w:rsid w:val="009A1601"/>
    <w:rsid w:val="009A1FBB"/>
    <w:rsid w:val="009A215F"/>
    <w:rsid w:val="009A3392"/>
    <w:rsid w:val="009A462D"/>
    <w:rsid w:val="009A5CBA"/>
    <w:rsid w:val="009A7F84"/>
    <w:rsid w:val="009B120C"/>
    <w:rsid w:val="009B196C"/>
    <w:rsid w:val="009B1F30"/>
    <w:rsid w:val="009B327D"/>
    <w:rsid w:val="009B3AC2"/>
    <w:rsid w:val="009B4DF4"/>
    <w:rsid w:val="009B4E12"/>
    <w:rsid w:val="009B564E"/>
    <w:rsid w:val="009B5D3F"/>
    <w:rsid w:val="009B7E87"/>
    <w:rsid w:val="009C02B6"/>
    <w:rsid w:val="009C0F39"/>
    <w:rsid w:val="009C14C4"/>
    <w:rsid w:val="009C1CD6"/>
    <w:rsid w:val="009C3212"/>
    <w:rsid w:val="009C33C1"/>
    <w:rsid w:val="009C403E"/>
    <w:rsid w:val="009C49EC"/>
    <w:rsid w:val="009C4E3E"/>
    <w:rsid w:val="009C772C"/>
    <w:rsid w:val="009D27C9"/>
    <w:rsid w:val="009D3035"/>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0E92"/>
    <w:rsid w:val="009F1D4F"/>
    <w:rsid w:val="009F1ECE"/>
    <w:rsid w:val="009F2A95"/>
    <w:rsid w:val="009F2D53"/>
    <w:rsid w:val="009F344F"/>
    <w:rsid w:val="009F438B"/>
    <w:rsid w:val="009F5DC6"/>
    <w:rsid w:val="009F67E8"/>
    <w:rsid w:val="009F74AF"/>
    <w:rsid w:val="00A0064F"/>
    <w:rsid w:val="00A00B32"/>
    <w:rsid w:val="00A01A68"/>
    <w:rsid w:val="00A022A0"/>
    <w:rsid w:val="00A03597"/>
    <w:rsid w:val="00A048A8"/>
    <w:rsid w:val="00A04F49"/>
    <w:rsid w:val="00A064CA"/>
    <w:rsid w:val="00A07372"/>
    <w:rsid w:val="00A07A8E"/>
    <w:rsid w:val="00A1049F"/>
    <w:rsid w:val="00A129D7"/>
    <w:rsid w:val="00A13E54"/>
    <w:rsid w:val="00A15202"/>
    <w:rsid w:val="00A17F63"/>
    <w:rsid w:val="00A20C10"/>
    <w:rsid w:val="00A2193B"/>
    <w:rsid w:val="00A21A0C"/>
    <w:rsid w:val="00A2351A"/>
    <w:rsid w:val="00A241D7"/>
    <w:rsid w:val="00A2526E"/>
    <w:rsid w:val="00A264A9"/>
    <w:rsid w:val="00A26D81"/>
    <w:rsid w:val="00A27785"/>
    <w:rsid w:val="00A30187"/>
    <w:rsid w:val="00A30708"/>
    <w:rsid w:val="00A309EA"/>
    <w:rsid w:val="00A322A2"/>
    <w:rsid w:val="00A3373F"/>
    <w:rsid w:val="00A3448A"/>
    <w:rsid w:val="00A34EB7"/>
    <w:rsid w:val="00A36185"/>
    <w:rsid w:val="00A36297"/>
    <w:rsid w:val="00A40104"/>
    <w:rsid w:val="00A40236"/>
    <w:rsid w:val="00A4107B"/>
    <w:rsid w:val="00A41E2B"/>
    <w:rsid w:val="00A41FE1"/>
    <w:rsid w:val="00A42DDA"/>
    <w:rsid w:val="00A452F0"/>
    <w:rsid w:val="00A45B74"/>
    <w:rsid w:val="00A47F89"/>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4FEF"/>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14A6"/>
    <w:rsid w:val="00A82B23"/>
    <w:rsid w:val="00A83E38"/>
    <w:rsid w:val="00A86387"/>
    <w:rsid w:val="00A916C9"/>
    <w:rsid w:val="00A91C62"/>
    <w:rsid w:val="00A92879"/>
    <w:rsid w:val="00A92908"/>
    <w:rsid w:val="00A92C7A"/>
    <w:rsid w:val="00A93694"/>
    <w:rsid w:val="00A94311"/>
    <w:rsid w:val="00A9442A"/>
    <w:rsid w:val="00A94666"/>
    <w:rsid w:val="00A96EA9"/>
    <w:rsid w:val="00A97225"/>
    <w:rsid w:val="00A979B2"/>
    <w:rsid w:val="00AA016F"/>
    <w:rsid w:val="00AA0646"/>
    <w:rsid w:val="00AA1D2F"/>
    <w:rsid w:val="00AA1ED6"/>
    <w:rsid w:val="00AA21EC"/>
    <w:rsid w:val="00AA23D1"/>
    <w:rsid w:val="00AA260C"/>
    <w:rsid w:val="00AA3DF0"/>
    <w:rsid w:val="00AA4279"/>
    <w:rsid w:val="00AA500B"/>
    <w:rsid w:val="00AA5149"/>
    <w:rsid w:val="00AA51D6"/>
    <w:rsid w:val="00AA63BA"/>
    <w:rsid w:val="00AA6A03"/>
    <w:rsid w:val="00AA77A9"/>
    <w:rsid w:val="00AB017F"/>
    <w:rsid w:val="00AB0BC8"/>
    <w:rsid w:val="00AB0EF3"/>
    <w:rsid w:val="00AB10DA"/>
    <w:rsid w:val="00AB11CA"/>
    <w:rsid w:val="00AB14D9"/>
    <w:rsid w:val="00AB1841"/>
    <w:rsid w:val="00AB3C41"/>
    <w:rsid w:val="00AB4AB8"/>
    <w:rsid w:val="00AB54D8"/>
    <w:rsid w:val="00AB655E"/>
    <w:rsid w:val="00AC007F"/>
    <w:rsid w:val="00AC186D"/>
    <w:rsid w:val="00AC2ECD"/>
    <w:rsid w:val="00AC3119"/>
    <w:rsid w:val="00AC3171"/>
    <w:rsid w:val="00AC33AD"/>
    <w:rsid w:val="00AC49FB"/>
    <w:rsid w:val="00AC4FAD"/>
    <w:rsid w:val="00AC5692"/>
    <w:rsid w:val="00AC5A10"/>
    <w:rsid w:val="00AC648A"/>
    <w:rsid w:val="00AC7FDC"/>
    <w:rsid w:val="00AD0182"/>
    <w:rsid w:val="00AD0AA3"/>
    <w:rsid w:val="00AD1952"/>
    <w:rsid w:val="00AD3F94"/>
    <w:rsid w:val="00AD46CB"/>
    <w:rsid w:val="00AD4A5A"/>
    <w:rsid w:val="00AD6192"/>
    <w:rsid w:val="00AD67FE"/>
    <w:rsid w:val="00AE138B"/>
    <w:rsid w:val="00AE27AC"/>
    <w:rsid w:val="00AE40E0"/>
    <w:rsid w:val="00AE45D7"/>
    <w:rsid w:val="00AE4DBA"/>
    <w:rsid w:val="00AE4F07"/>
    <w:rsid w:val="00AE79A3"/>
    <w:rsid w:val="00AE7F5A"/>
    <w:rsid w:val="00AF0BFA"/>
    <w:rsid w:val="00AF13F7"/>
    <w:rsid w:val="00AF1C5D"/>
    <w:rsid w:val="00AF42D7"/>
    <w:rsid w:val="00AF4961"/>
    <w:rsid w:val="00AF6C00"/>
    <w:rsid w:val="00AF6F2F"/>
    <w:rsid w:val="00B005BD"/>
    <w:rsid w:val="00B006FE"/>
    <w:rsid w:val="00B007CB"/>
    <w:rsid w:val="00B01B96"/>
    <w:rsid w:val="00B01DC9"/>
    <w:rsid w:val="00B01F12"/>
    <w:rsid w:val="00B02AA9"/>
    <w:rsid w:val="00B02F74"/>
    <w:rsid w:val="00B02F9A"/>
    <w:rsid w:val="00B02FA3"/>
    <w:rsid w:val="00B037F7"/>
    <w:rsid w:val="00B05084"/>
    <w:rsid w:val="00B05A6F"/>
    <w:rsid w:val="00B06018"/>
    <w:rsid w:val="00B066D6"/>
    <w:rsid w:val="00B06F12"/>
    <w:rsid w:val="00B06F21"/>
    <w:rsid w:val="00B114CE"/>
    <w:rsid w:val="00B12470"/>
    <w:rsid w:val="00B14F34"/>
    <w:rsid w:val="00B151EE"/>
    <w:rsid w:val="00B156EB"/>
    <w:rsid w:val="00B157F9"/>
    <w:rsid w:val="00B167F1"/>
    <w:rsid w:val="00B20256"/>
    <w:rsid w:val="00B20D09"/>
    <w:rsid w:val="00B21786"/>
    <w:rsid w:val="00B22C9D"/>
    <w:rsid w:val="00B23437"/>
    <w:rsid w:val="00B23681"/>
    <w:rsid w:val="00B2763F"/>
    <w:rsid w:val="00B27AAC"/>
    <w:rsid w:val="00B30929"/>
    <w:rsid w:val="00B329BE"/>
    <w:rsid w:val="00B36236"/>
    <w:rsid w:val="00B369AD"/>
    <w:rsid w:val="00B37066"/>
    <w:rsid w:val="00B372AA"/>
    <w:rsid w:val="00B37D91"/>
    <w:rsid w:val="00B40445"/>
    <w:rsid w:val="00B41888"/>
    <w:rsid w:val="00B42BDB"/>
    <w:rsid w:val="00B44AA1"/>
    <w:rsid w:val="00B453C3"/>
    <w:rsid w:val="00B45A52"/>
    <w:rsid w:val="00B46175"/>
    <w:rsid w:val="00B500E0"/>
    <w:rsid w:val="00B5058B"/>
    <w:rsid w:val="00B51BBD"/>
    <w:rsid w:val="00B52C2E"/>
    <w:rsid w:val="00B53AAE"/>
    <w:rsid w:val="00B56296"/>
    <w:rsid w:val="00B5681C"/>
    <w:rsid w:val="00B6033E"/>
    <w:rsid w:val="00B60D56"/>
    <w:rsid w:val="00B612B3"/>
    <w:rsid w:val="00B614DD"/>
    <w:rsid w:val="00B617E6"/>
    <w:rsid w:val="00B6180A"/>
    <w:rsid w:val="00B61FC9"/>
    <w:rsid w:val="00B626FC"/>
    <w:rsid w:val="00B62AAA"/>
    <w:rsid w:val="00B62DC3"/>
    <w:rsid w:val="00B6374A"/>
    <w:rsid w:val="00B661A5"/>
    <w:rsid w:val="00B664C7"/>
    <w:rsid w:val="00B70BB1"/>
    <w:rsid w:val="00B71B58"/>
    <w:rsid w:val="00B731B4"/>
    <w:rsid w:val="00B739F6"/>
    <w:rsid w:val="00B73D4D"/>
    <w:rsid w:val="00B74C28"/>
    <w:rsid w:val="00B77E8A"/>
    <w:rsid w:val="00B800F5"/>
    <w:rsid w:val="00B8117B"/>
    <w:rsid w:val="00B81A6C"/>
    <w:rsid w:val="00B81D70"/>
    <w:rsid w:val="00B83332"/>
    <w:rsid w:val="00B84366"/>
    <w:rsid w:val="00B843AE"/>
    <w:rsid w:val="00B859FB"/>
    <w:rsid w:val="00B85DE5"/>
    <w:rsid w:val="00B85FAE"/>
    <w:rsid w:val="00B90574"/>
    <w:rsid w:val="00B90E65"/>
    <w:rsid w:val="00B90F73"/>
    <w:rsid w:val="00B92917"/>
    <w:rsid w:val="00B934DA"/>
    <w:rsid w:val="00B93B59"/>
    <w:rsid w:val="00B9406A"/>
    <w:rsid w:val="00B94A2F"/>
    <w:rsid w:val="00B94D6D"/>
    <w:rsid w:val="00B95078"/>
    <w:rsid w:val="00B96258"/>
    <w:rsid w:val="00B9690A"/>
    <w:rsid w:val="00BA15AE"/>
    <w:rsid w:val="00BA2280"/>
    <w:rsid w:val="00BA2A08"/>
    <w:rsid w:val="00BA56D2"/>
    <w:rsid w:val="00BA6440"/>
    <w:rsid w:val="00BA76E0"/>
    <w:rsid w:val="00BB0186"/>
    <w:rsid w:val="00BB212F"/>
    <w:rsid w:val="00BB2A25"/>
    <w:rsid w:val="00BB4D7A"/>
    <w:rsid w:val="00BB51E9"/>
    <w:rsid w:val="00BB56BD"/>
    <w:rsid w:val="00BB7455"/>
    <w:rsid w:val="00BB78D4"/>
    <w:rsid w:val="00BB7A2D"/>
    <w:rsid w:val="00BC0FDC"/>
    <w:rsid w:val="00BC1809"/>
    <w:rsid w:val="00BC2238"/>
    <w:rsid w:val="00BC3053"/>
    <w:rsid w:val="00BC40CC"/>
    <w:rsid w:val="00BC4D2E"/>
    <w:rsid w:val="00BC536F"/>
    <w:rsid w:val="00BC5DE4"/>
    <w:rsid w:val="00BC642C"/>
    <w:rsid w:val="00BC6A51"/>
    <w:rsid w:val="00BC6B51"/>
    <w:rsid w:val="00BC6E25"/>
    <w:rsid w:val="00BD08B5"/>
    <w:rsid w:val="00BD173B"/>
    <w:rsid w:val="00BD46A8"/>
    <w:rsid w:val="00BD48AC"/>
    <w:rsid w:val="00BD5146"/>
    <w:rsid w:val="00BD5F1A"/>
    <w:rsid w:val="00BE1234"/>
    <w:rsid w:val="00BE2FA6"/>
    <w:rsid w:val="00BE333F"/>
    <w:rsid w:val="00BE4F7A"/>
    <w:rsid w:val="00BE50F9"/>
    <w:rsid w:val="00BE7406"/>
    <w:rsid w:val="00BE741C"/>
    <w:rsid w:val="00BE7603"/>
    <w:rsid w:val="00BF3279"/>
    <w:rsid w:val="00BF6704"/>
    <w:rsid w:val="00BF74C7"/>
    <w:rsid w:val="00C015F1"/>
    <w:rsid w:val="00C01BD7"/>
    <w:rsid w:val="00C01EC1"/>
    <w:rsid w:val="00C01F33"/>
    <w:rsid w:val="00C02CC6"/>
    <w:rsid w:val="00C02CD4"/>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6B1"/>
    <w:rsid w:val="00C237F8"/>
    <w:rsid w:val="00C268BA"/>
    <w:rsid w:val="00C26FAA"/>
    <w:rsid w:val="00C2763D"/>
    <w:rsid w:val="00C279B5"/>
    <w:rsid w:val="00C27C45"/>
    <w:rsid w:val="00C27ED5"/>
    <w:rsid w:val="00C32657"/>
    <w:rsid w:val="00C33F4B"/>
    <w:rsid w:val="00C35D29"/>
    <w:rsid w:val="00C3719D"/>
    <w:rsid w:val="00C37CC3"/>
    <w:rsid w:val="00C4067E"/>
    <w:rsid w:val="00C40BC5"/>
    <w:rsid w:val="00C42BAB"/>
    <w:rsid w:val="00C4403E"/>
    <w:rsid w:val="00C46A82"/>
    <w:rsid w:val="00C46E4D"/>
    <w:rsid w:val="00C4742E"/>
    <w:rsid w:val="00C47786"/>
    <w:rsid w:val="00C51FCF"/>
    <w:rsid w:val="00C5214D"/>
    <w:rsid w:val="00C54995"/>
    <w:rsid w:val="00C54D41"/>
    <w:rsid w:val="00C55921"/>
    <w:rsid w:val="00C559BF"/>
    <w:rsid w:val="00C55F6F"/>
    <w:rsid w:val="00C561AF"/>
    <w:rsid w:val="00C57605"/>
    <w:rsid w:val="00C57B70"/>
    <w:rsid w:val="00C6006D"/>
    <w:rsid w:val="00C60783"/>
    <w:rsid w:val="00C621C5"/>
    <w:rsid w:val="00C63695"/>
    <w:rsid w:val="00C6418B"/>
    <w:rsid w:val="00C64672"/>
    <w:rsid w:val="00C64E8D"/>
    <w:rsid w:val="00C658AB"/>
    <w:rsid w:val="00C661FF"/>
    <w:rsid w:val="00C70697"/>
    <w:rsid w:val="00C72EF4"/>
    <w:rsid w:val="00C743F0"/>
    <w:rsid w:val="00C74CA0"/>
    <w:rsid w:val="00C75D2F"/>
    <w:rsid w:val="00C767BE"/>
    <w:rsid w:val="00C767C3"/>
    <w:rsid w:val="00C76963"/>
    <w:rsid w:val="00C76E3C"/>
    <w:rsid w:val="00C77B92"/>
    <w:rsid w:val="00C81568"/>
    <w:rsid w:val="00C824B8"/>
    <w:rsid w:val="00C858D0"/>
    <w:rsid w:val="00C85F97"/>
    <w:rsid w:val="00C86B9F"/>
    <w:rsid w:val="00C9026B"/>
    <w:rsid w:val="00C9027A"/>
    <w:rsid w:val="00C9062C"/>
    <w:rsid w:val="00C9068E"/>
    <w:rsid w:val="00C9169C"/>
    <w:rsid w:val="00C9342D"/>
    <w:rsid w:val="00C93C4B"/>
    <w:rsid w:val="00C944AB"/>
    <w:rsid w:val="00C95477"/>
    <w:rsid w:val="00C95B40"/>
    <w:rsid w:val="00C97A23"/>
    <w:rsid w:val="00CA0590"/>
    <w:rsid w:val="00CA12D1"/>
    <w:rsid w:val="00CA1ED8"/>
    <w:rsid w:val="00CA31A3"/>
    <w:rsid w:val="00CA3B1F"/>
    <w:rsid w:val="00CA3D41"/>
    <w:rsid w:val="00CB0346"/>
    <w:rsid w:val="00CB0FB1"/>
    <w:rsid w:val="00CB1678"/>
    <w:rsid w:val="00CB19C1"/>
    <w:rsid w:val="00CB1F63"/>
    <w:rsid w:val="00CB5041"/>
    <w:rsid w:val="00CB619A"/>
    <w:rsid w:val="00CB7170"/>
    <w:rsid w:val="00CB76CF"/>
    <w:rsid w:val="00CC0405"/>
    <w:rsid w:val="00CC040E"/>
    <w:rsid w:val="00CC0BEB"/>
    <w:rsid w:val="00CC111F"/>
    <w:rsid w:val="00CC14CB"/>
    <w:rsid w:val="00CC2011"/>
    <w:rsid w:val="00CC3EA0"/>
    <w:rsid w:val="00CC50DD"/>
    <w:rsid w:val="00CC5E23"/>
    <w:rsid w:val="00CC6AC4"/>
    <w:rsid w:val="00CC7B45"/>
    <w:rsid w:val="00CD1188"/>
    <w:rsid w:val="00CD2ED1"/>
    <w:rsid w:val="00CD337B"/>
    <w:rsid w:val="00CD33BC"/>
    <w:rsid w:val="00CE0424"/>
    <w:rsid w:val="00CE585C"/>
    <w:rsid w:val="00CE7561"/>
    <w:rsid w:val="00CE7799"/>
    <w:rsid w:val="00CF02AC"/>
    <w:rsid w:val="00CF1354"/>
    <w:rsid w:val="00CF3960"/>
    <w:rsid w:val="00CF3B1F"/>
    <w:rsid w:val="00CF3BF6"/>
    <w:rsid w:val="00CF625B"/>
    <w:rsid w:val="00CF638D"/>
    <w:rsid w:val="00CF687E"/>
    <w:rsid w:val="00CF6B7A"/>
    <w:rsid w:val="00D00740"/>
    <w:rsid w:val="00D00AEA"/>
    <w:rsid w:val="00D0349B"/>
    <w:rsid w:val="00D04434"/>
    <w:rsid w:val="00D04809"/>
    <w:rsid w:val="00D06151"/>
    <w:rsid w:val="00D078C1"/>
    <w:rsid w:val="00D0794C"/>
    <w:rsid w:val="00D10249"/>
    <w:rsid w:val="00D10409"/>
    <w:rsid w:val="00D10F00"/>
    <w:rsid w:val="00D115C3"/>
    <w:rsid w:val="00D11897"/>
    <w:rsid w:val="00D13135"/>
    <w:rsid w:val="00D1344F"/>
    <w:rsid w:val="00D13739"/>
    <w:rsid w:val="00D13E4E"/>
    <w:rsid w:val="00D147CA"/>
    <w:rsid w:val="00D153AA"/>
    <w:rsid w:val="00D157D3"/>
    <w:rsid w:val="00D17248"/>
    <w:rsid w:val="00D17396"/>
    <w:rsid w:val="00D21A81"/>
    <w:rsid w:val="00D2264C"/>
    <w:rsid w:val="00D23025"/>
    <w:rsid w:val="00D239A7"/>
    <w:rsid w:val="00D23A53"/>
    <w:rsid w:val="00D23F47"/>
    <w:rsid w:val="00D267ED"/>
    <w:rsid w:val="00D26C4E"/>
    <w:rsid w:val="00D27319"/>
    <w:rsid w:val="00D3005B"/>
    <w:rsid w:val="00D31E35"/>
    <w:rsid w:val="00D325EA"/>
    <w:rsid w:val="00D3289A"/>
    <w:rsid w:val="00D334CA"/>
    <w:rsid w:val="00D36E71"/>
    <w:rsid w:val="00D37D87"/>
    <w:rsid w:val="00D37E1B"/>
    <w:rsid w:val="00D40B33"/>
    <w:rsid w:val="00D410D0"/>
    <w:rsid w:val="00D41222"/>
    <w:rsid w:val="00D41BA7"/>
    <w:rsid w:val="00D41BDF"/>
    <w:rsid w:val="00D4318F"/>
    <w:rsid w:val="00D438BF"/>
    <w:rsid w:val="00D43F5A"/>
    <w:rsid w:val="00D440F8"/>
    <w:rsid w:val="00D44DDF"/>
    <w:rsid w:val="00D52660"/>
    <w:rsid w:val="00D53C21"/>
    <w:rsid w:val="00D546FF"/>
    <w:rsid w:val="00D54CB1"/>
    <w:rsid w:val="00D55AD5"/>
    <w:rsid w:val="00D574DE"/>
    <w:rsid w:val="00D576CA"/>
    <w:rsid w:val="00D60E13"/>
    <w:rsid w:val="00D61AF5"/>
    <w:rsid w:val="00D62054"/>
    <w:rsid w:val="00D62CD5"/>
    <w:rsid w:val="00D6435F"/>
    <w:rsid w:val="00D64BBB"/>
    <w:rsid w:val="00D652B5"/>
    <w:rsid w:val="00D65A86"/>
    <w:rsid w:val="00D66155"/>
    <w:rsid w:val="00D708B0"/>
    <w:rsid w:val="00D70E73"/>
    <w:rsid w:val="00D7135D"/>
    <w:rsid w:val="00D734EC"/>
    <w:rsid w:val="00D7505A"/>
    <w:rsid w:val="00D763CD"/>
    <w:rsid w:val="00D76401"/>
    <w:rsid w:val="00D77B1D"/>
    <w:rsid w:val="00D77E1B"/>
    <w:rsid w:val="00D800EC"/>
    <w:rsid w:val="00D8021F"/>
    <w:rsid w:val="00D80383"/>
    <w:rsid w:val="00D817B0"/>
    <w:rsid w:val="00D823C6"/>
    <w:rsid w:val="00D83328"/>
    <w:rsid w:val="00D84DDC"/>
    <w:rsid w:val="00D85FC8"/>
    <w:rsid w:val="00D86C86"/>
    <w:rsid w:val="00D86CA3"/>
    <w:rsid w:val="00D871CE"/>
    <w:rsid w:val="00D87238"/>
    <w:rsid w:val="00D878F0"/>
    <w:rsid w:val="00D91055"/>
    <w:rsid w:val="00D9196D"/>
    <w:rsid w:val="00D92982"/>
    <w:rsid w:val="00D93AAE"/>
    <w:rsid w:val="00D95549"/>
    <w:rsid w:val="00D97CA5"/>
    <w:rsid w:val="00DA01B6"/>
    <w:rsid w:val="00DA1349"/>
    <w:rsid w:val="00DA305E"/>
    <w:rsid w:val="00DA45FB"/>
    <w:rsid w:val="00DA5007"/>
    <w:rsid w:val="00DA5417"/>
    <w:rsid w:val="00DA56E8"/>
    <w:rsid w:val="00DA6A0A"/>
    <w:rsid w:val="00DA6CA1"/>
    <w:rsid w:val="00DB00F8"/>
    <w:rsid w:val="00DB0A9F"/>
    <w:rsid w:val="00DB377D"/>
    <w:rsid w:val="00DB5719"/>
    <w:rsid w:val="00DB5A55"/>
    <w:rsid w:val="00DB6768"/>
    <w:rsid w:val="00DB69F6"/>
    <w:rsid w:val="00DB72C9"/>
    <w:rsid w:val="00DC1887"/>
    <w:rsid w:val="00DC25CF"/>
    <w:rsid w:val="00DC2D36"/>
    <w:rsid w:val="00DC478F"/>
    <w:rsid w:val="00DC4F17"/>
    <w:rsid w:val="00DC4F79"/>
    <w:rsid w:val="00DC53EF"/>
    <w:rsid w:val="00DD0E49"/>
    <w:rsid w:val="00DD0F0B"/>
    <w:rsid w:val="00DD2697"/>
    <w:rsid w:val="00DD740E"/>
    <w:rsid w:val="00DE2D93"/>
    <w:rsid w:val="00DE2E06"/>
    <w:rsid w:val="00DE4E2C"/>
    <w:rsid w:val="00DE5608"/>
    <w:rsid w:val="00DE58D0"/>
    <w:rsid w:val="00DE654F"/>
    <w:rsid w:val="00DE6D1E"/>
    <w:rsid w:val="00DE7C86"/>
    <w:rsid w:val="00DF02B2"/>
    <w:rsid w:val="00DF0B6E"/>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27322"/>
    <w:rsid w:val="00E30B5A"/>
    <w:rsid w:val="00E310FF"/>
    <w:rsid w:val="00E3123D"/>
    <w:rsid w:val="00E31461"/>
    <w:rsid w:val="00E31A8D"/>
    <w:rsid w:val="00E31C09"/>
    <w:rsid w:val="00E31D43"/>
    <w:rsid w:val="00E32608"/>
    <w:rsid w:val="00E33262"/>
    <w:rsid w:val="00E3358B"/>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B1C"/>
    <w:rsid w:val="00E54E3B"/>
    <w:rsid w:val="00E5509A"/>
    <w:rsid w:val="00E57565"/>
    <w:rsid w:val="00E60B65"/>
    <w:rsid w:val="00E625EE"/>
    <w:rsid w:val="00E626C1"/>
    <w:rsid w:val="00E62F35"/>
    <w:rsid w:val="00E630AC"/>
    <w:rsid w:val="00E63838"/>
    <w:rsid w:val="00E64434"/>
    <w:rsid w:val="00E64570"/>
    <w:rsid w:val="00E65A64"/>
    <w:rsid w:val="00E67C51"/>
    <w:rsid w:val="00E701FF"/>
    <w:rsid w:val="00E70376"/>
    <w:rsid w:val="00E71DF6"/>
    <w:rsid w:val="00E72AF0"/>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141"/>
    <w:rsid w:val="00E916DA"/>
    <w:rsid w:val="00E917F9"/>
    <w:rsid w:val="00E9291C"/>
    <w:rsid w:val="00E93FFE"/>
    <w:rsid w:val="00E948EB"/>
    <w:rsid w:val="00E94F8A"/>
    <w:rsid w:val="00E96A90"/>
    <w:rsid w:val="00E96F47"/>
    <w:rsid w:val="00E97A81"/>
    <w:rsid w:val="00EA145C"/>
    <w:rsid w:val="00EA276D"/>
    <w:rsid w:val="00EA2E9E"/>
    <w:rsid w:val="00EA37D8"/>
    <w:rsid w:val="00EA72C2"/>
    <w:rsid w:val="00EA7A41"/>
    <w:rsid w:val="00EB05A0"/>
    <w:rsid w:val="00EB077B"/>
    <w:rsid w:val="00EB079B"/>
    <w:rsid w:val="00EB2190"/>
    <w:rsid w:val="00EB40A6"/>
    <w:rsid w:val="00EB4EA2"/>
    <w:rsid w:val="00EB6346"/>
    <w:rsid w:val="00EB66BD"/>
    <w:rsid w:val="00EB7AC8"/>
    <w:rsid w:val="00EC1933"/>
    <w:rsid w:val="00EC27C6"/>
    <w:rsid w:val="00EC2DB9"/>
    <w:rsid w:val="00EC361F"/>
    <w:rsid w:val="00EC4207"/>
    <w:rsid w:val="00EC5653"/>
    <w:rsid w:val="00EC5D1F"/>
    <w:rsid w:val="00EC60B5"/>
    <w:rsid w:val="00EC6A49"/>
    <w:rsid w:val="00EC6AD1"/>
    <w:rsid w:val="00EC71CE"/>
    <w:rsid w:val="00EC73B9"/>
    <w:rsid w:val="00ED1006"/>
    <w:rsid w:val="00ED1AA4"/>
    <w:rsid w:val="00ED3F0F"/>
    <w:rsid w:val="00ED6433"/>
    <w:rsid w:val="00EE0A8F"/>
    <w:rsid w:val="00EE1309"/>
    <w:rsid w:val="00EE1E64"/>
    <w:rsid w:val="00EE4CB7"/>
    <w:rsid w:val="00EE4DAD"/>
    <w:rsid w:val="00EE4DF7"/>
    <w:rsid w:val="00EE7482"/>
    <w:rsid w:val="00EE7F85"/>
    <w:rsid w:val="00EF08AA"/>
    <w:rsid w:val="00EF18FE"/>
    <w:rsid w:val="00EF4DCB"/>
    <w:rsid w:val="00EF5028"/>
    <w:rsid w:val="00EF5787"/>
    <w:rsid w:val="00EF60D0"/>
    <w:rsid w:val="00EF682C"/>
    <w:rsid w:val="00F01D93"/>
    <w:rsid w:val="00F0528D"/>
    <w:rsid w:val="00F06C67"/>
    <w:rsid w:val="00F06DFD"/>
    <w:rsid w:val="00F071D1"/>
    <w:rsid w:val="00F07406"/>
    <w:rsid w:val="00F07533"/>
    <w:rsid w:val="00F10629"/>
    <w:rsid w:val="00F11290"/>
    <w:rsid w:val="00F118BD"/>
    <w:rsid w:val="00F13B91"/>
    <w:rsid w:val="00F15FA5"/>
    <w:rsid w:val="00F1654E"/>
    <w:rsid w:val="00F16833"/>
    <w:rsid w:val="00F172C9"/>
    <w:rsid w:val="00F17545"/>
    <w:rsid w:val="00F17A46"/>
    <w:rsid w:val="00F209B7"/>
    <w:rsid w:val="00F23500"/>
    <w:rsid w:val="00F2376F"/>
    <w:rsid w:val="00F238E4"/>
    <w:rsid w:val="00F243D8"/>
    <w:rsid w:val="00F2628C"/>
    <w:rsid w:val="00F27528"/>
    <w:rsid w:val="00F27A64"/>
    <w:rsid w:val="00F301AC"/>
    <w:rsid w:val="00F30828"/>
    <w:rsid w:val="00F312EF"/>
    <w:rsid w:val="00F313D6"/>
    <w:rsid w:val="00F316AA"/>
    <w:rsid w:val="00F329AC"/>
    <w:rsid w:val="00F33F93"/>
    <w:rsid w:val="00F34438"/>
    <w:rsid w:val="00F35D2F"/>
    <w:rsid w:val="00F360A0"/>
    <w:rsid w:val="00F40EC3"/>
    <w:rsid w:val="00F40F0C"/>
    <w:rsid w:val="00F41518"/>
    <w:rsid w:val="00F42123"/>
    <w:rsid w:val="00F429C3"/>
    <w:rsid w:val="00F452A8"/>
    <w:rsid w:val="00F4766C"/>
    <w:rsid w:val="00F507D1"/>
    <w:rsid w:val="00F519CE"/>
    <w:rsid w:val="00F51ADA"/>
    <w:rsid w:val="00F51EC2"/>
    <w:rsid w:val="00F528F2"/>
    <w:rsid w:val="00F53AF3"/>
    <w:rsid w:val="00F56B53"/>
    <w:rsid w:val="00F57120"/>
    <w:rsid w:val="00F57AC3"/>
    <w:rsid w:val="00F607C5"/>
    <w:rsid w:val="00F60DEA"/>
    <w:rsid w:val="00F62254"/>
    <w:rsid w:val="00F6302A"/>
    <w:rsid w:val="00F640F6"/>
    <w:rsid w:val="00F64C2B"/>
    <w:rsid w:val="00F651BE"/>
    <w:rsid w:val="00F65322"/>
    <w:rsid w:val="00F65586"/>
    <w:rsid w:val="00F65BB0"/>
    <w:rsid w:val="00F67145"/>
    <w:rsid w:val="00F67748"/>
    <w:rsid w:val="00F67F53"/>
    <w:rsid w:val="00F703BE"/>
    <w:rsid w:val="00F71CB8"/>
    <w:rsid w:val="00F71F69"/>
    <w:rsid w:val="00F72052"/>
    <w:rsid w:val="00F72B72"/>
    <w:rsid w:val="00F7336B"/>
    <w:rsid w:val="00F74BB9"/>
    <w:rsid w:val="00F75582"/>
    <w:rsid w:val="00F7565A"/>
    <w:rsid w:val="00F75A7F"/>
    <w:rsid w:val="00F76EFA"/>
    <w:rsid w:val="00F77658"/>
    <w:rsid w:val="00F804BE"/>
    <w:rsid w:val="00F80B50"/>
    <w:rsid w:val="00F813D1"/>
    <w:rsid w:val="00F817CE"/>
    <w:rsid w:val="00F81D16"/>
    <w:rsid w:val="00F82200"/>
    <w:rsid w:val="00F82DF7"/>
    <w:rsid w:val="00F840CC"/>
    <w:rsid w:val="00F8452F"/>
    <w:rsid w:val="00F8456C"/>
    <w:rsid w:val="00F85133"/>
    <w:rsid w:val="00F859D8"/>
    <w:rsid w:val="00F85FC2"/>
    <w:rsid w:val="00F868F5"/>
    <w:rsid w:val="00F87523"/>
    <w:rsid w:val="00F9056A"/>
    <w:rsid w:val="00F90A87"/>
    <w:rsid w:val="00F90F8D"/>
    <w:rsid w:val="00F90F95"/>
    <w:rsid w:val="00F9242E"/>
    <w:rsid w:val="00F92782"/>
    <w:rsid w:val="00F9308C"/>
    <w:rsid w:val="00F93AA9"/>
    <w:rsid w:val="00F94511"/>
    <w:rsid w:val="00F94B97"/>
    <w:rsid w:val="00F954E2"/>
    <w:rsid w:val="00F9552D"/>
    <w:rsid w:val="00F96966"/>
    <w:rsid w:val="00F96985"/>
    <w:rsid w:val="00F97838"/>
    <w:rsid w:val="00F97C4E"/>
    <w:rsid w:val="00FA08CF"/>
    <w:rsid w:val="00FA12D2"/>
    <w:rsid w:val="00FA1ADA"/>
    <w:rsid w:val="00FA2BB3"/>
    <w:rsid w:val="00FA3142"/>
    <w:rsid w:val="00FA31FB"/>
    <w:rsid w:val="00FA3E70"/>
    <w:rsid w:val="00FA5319"/>
    <w:rsid w:val="00FB0F8B"/>
    <w:rsid w:val="00FB19A1"/>
    <w:rsid w:val="00FB455B"/>
    <w:rsid w:val="00FB46B7"/>
    <w:rsid w:val="00FB4C38"/>
    <w:rsid w:val="00FB4C80"/>
    <w:rsid w:val="00FB65DA"/>
    <w:rsid w:val="00FB6A6A"/>
    <w:rsid w:val="00FB6F61"/>
    <w:rsid w:val="00FB7740"/>
    <w:rsid w:val="00FC01B0"/>
    <w:rsid w:val="00FC05EC"/>
    <w:rsid w:val="00FC0873"/>
    <w:rsid w:val="00FC129A"/>
    <w:rsid w:val="00FC30A1"/>
    <w:rsid w:val="00FC38F4"/>
    <w:rsid w:val="00FC4AD0"/>
    <w:rsid w:val="00FC7313"/>
    <w:rsid w:val="00FC7429"/>
    <w:rsid w:val="00FD07F6"/>
    <w:rsid w:val="00FD153E"/>
    <w:rsid w:val="00FD1EC8"/>
    <w:rsid w:val="00FD22BC"/>
    <w:rsid w:val="00FD3FB3"/>
    <w:rsid w:val="00FD47ED"/>
    <w:rsid w:val="00FD50AC"/>
    <w:rsid w:val="00FD74DB"/>
    <w:rsid w:val="00FD7660"/>
    <w:rsid w:val="00FE0655"/>
    <w:rsid w:val="00FE1E40"/>
    <w:rsid w:val="00FE20E2"/>
    <w:rsid w:val="00FE2365"/>
    <w:rsid w:val="00FE249E"/>
    <w:rsid w:val="00FE26A4"/>
    <w:rsid w:val="00FE4B0E"/>
    <w:rsid w:val="00FE4C7B"/>
    <w:rsid w:val="00FE4CAF"/>
    <w:rsid w:val="00FE5670"/>
    <w:rsid w:val="00FE5FC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uiPriority w:val="99"/>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B2Car">
    <w:name w:val="B2 Car"/>
    <w:link w:val="B2"/>
    <w:rsid w:val="002D45E2"/>
    <w:rPr>
      <w:rFonts w:ascii="Arial" w:hAnsi="Arial"/>
      <w:lang w:val="en-GB" w:eastAsia="en-US"/>
    </w:rPr>
  </w:style>
  <w:style w:type="character" w:customStyle="1" w:styleId="DocumentMapChar">
    <w:name w:val="Document Map Char"/>
    <w:link w:val="DocumentMap"/>
    <w:uiPriority w:val="99"/>
    <w:semiHidden/>
    <w:rsid w:val="00FC38F4"/>
    <w:rPr>
      <w:rFonts w:ascii="Tahoma" w:hAnsi="Tahoma" w:cs="Tahoma"/>
      <w:shd w:val="clear" w:color="auto" w:fill="000080"/>
      <w:lang w:val="en-GB"/>
    </w:rPr>
  </w:style>
  <w:style w:type="paragraph" w:customStyle="1" w:styleId="1">
    <w:name w:val="목록 단락1"/>
    <w:basedOn w:val="Normal"/>
    <w:uiPriority w:val="34"/>
    <w:qFormat/>
    <w:rsid w:val="006059BD"/>
    <w:pPr>
      <w:overflowPunct/>
      <w:autoSpaceDE/>
      <w:autoSpaceDN/>
      <w:adjustRightInd/>
      <w:snapToGrid w:val="0"/>
      <w:spacing w:after="100" w:afterAutospacing="1"/>
      <w:ind w:leftChars="400" w:left="400"/>
      <w:textAlignment w:val="auto"/>
    </w:pPr>
    <w:rPr>
      <w:rFonts w:ascii="Times New Roman" w:eastAsia="MS Gothic" w:hAnsi="Times New Roman"/>
      <w:sz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C46E4D"/>
    <w:rPr>
      <w:rFonts w:ascii="Arial" w:hAnsi="Arial"/>
      <w:lang w:val="en-GB"/>
    </w:rPr>
  </w:style>
  <w:style w:type="paragraph" w:customStyle="1" w:styleId="paragraph">
    <w:name w:val="paragraph"/>
    <w:basedOn w:val="Normal"/>
    <w:rsid w:val="000751A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0751AE"/>
  </w:style>
  <w:style w:type="character" w:customStyle="1" w:styleId="eop">
    <w:name w:val="eop"/>
    <w:basedOn w:val="DefaultParagraphFont"/>
    <w:rsid w:val="0007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83277790">
      <w:bodyDiv w:val="1"/>
      <w:marLeft w:val="0"/>
      <w:marRight w:val="0"/>
      <w:marTop w:val="0"/>
      <w:marBottom w:val="0"/>
      <w:divBdr>
        <w:top w:val="none" w:sz="0" w:space="0" w:color="auto"/>
        <w:left w:val="none" w:sz="0" w:space="0" w:color="auto"/>
        <w:bottom w:val="none" w:sz="0" w:space="0" w:color="auto"/>
        <w:right w:val="none" w:sz="0" w:space="0" w:color="auto"/>
      </w:divBdr>
      <w:divsChild>
        <w:div w:id="613445554">
          <w:marLeft w:val="0"/>
          <w:marRight w:val="0"/>
          <w:marTop w:val="0"/>
          <w:marBottom w:val="0"/>
          <w:divBdr>
            <w:top w:val="none" w:sz="0" w:space="0" w:color="auto"/>
            <w:left w:val="none" w:sz="0" w:space="0" w:color="auto"/>
            <w:bottom w:val="none" w:sz="0" w:space="0" w:color="auto"/>
            <w:right w:val="none" w:sz="0" w:space="0" w:color="auto"/>
          </w:divBdr>
          <w:divsChild>
            <w:div w:id="1552497175">
              <w:marLeft w:val="0"/>
              <w:marRight w:val="0"/>
              <w:marTop w:val="0"/>
              <w:marBottom w:val="0"/>
              <w:divBdr>
                <w:top w:val="none" w:sz="0" w:space="0" w:color="auto"/>
                <w:left w:val="none" w:sz="0" w:space="0" w:color="auto"/>
                <w:bottom w:val="none" w:sz="0" w:space="0" w:color="auto"/>
                <w:right w:val="none" w:sz="0" w:space="0" w:color="auto"/>
              </w:divBdr>
              <w:divsChild>
                <w:div w:id="1807429941">
                  <w:marLeft w:val="0"/>
                  <w:marRight w:val="0"/>
                  <w:marTop w:val="0"/>
                  <w:marBottom w:val="0"/>
                  <w:divBdr>
                    <w:top w:val="none" w:sz="0" w:space="0" w:color="auto"/>
                    <w:left w:val="none" w:sz="0" w:space="0" w:color="auto"/>
                    <w:bottom w:val="none" w:sz="0" w:space="0" w:color="auto"/>
                    <w:right w:val="none" w:sz="0" w:space="0" w:color="auto"/>
                  </w:divBdr>
                  <w:divsChild>
                    <w:div w:id="361052230">
                      <w:marLeft w:val="0"/>
                      <w:marRight w:val="0"/>
                      <w:marTop w:val="0"/>
                      <w:marBottom w:val="0"/>
                      <w:divBdr>
                        <w:top w:val="none" w:sz="0" w:space="0" w:color="auto"/>
                        <w:left w:val="none" w:sz="0" w:space="0" w:color="auto"/>
                        <w:bottom w:val="none" w:sz="0" w:space="0" w:color="auto"/>
                        <w:right w:val="none" w:sz="0" w:space="0" w:color="auto"/>
                      </w:divBdr>
                    </w:div>
                  </w:divsChild>
                </w:div>
                <w:div w:id="1439177658">
                  <w:marLeft w:val="0"/>
                  <w:marRight w:val="0"/>
                  <w:marTop w:val="0"/>
                  <w:marBottom w:val="0"/>
                  <w:divBdr>
                    <w:top w:val="none" w:sz="0" w:space="0" w:color="auto"/>
                    <w:left w:val="none" w:sz="0" w:space="0" w:color="auto"/>
                    <w:bottom w:val="none" w:sz="0" w:space="0" w:color="auto"/>
                    <w:right w:val="none" w:sz="0" w:space="0" w:color="auto"/>
                  </w:divBdr>
                  <w:divsChild>
                    <w:div w:id="1391153533">
                      <w:marLeft w:val="0"/>
                      <w:marRight w:val="0"/>
                      <w:marTop w:val="0"/>
                      <w:marBottom w:val="0"/>
                      <w:divBdr>
                        <w:top w:val="none" w:sz="0" w:space="0" w:color="auto"/>
                        <w:left w:val="none" w:sz="0" w:space="0" w:color="auto"/>
                        <w:bottom w:val="none" w:sz="0" w:space="0" w:color="auto"/>
                        <w:right w:val="none" w:sz="0" w:space="0" w:color="auto"/>
                      </w:divBdr>
                    </w:div>
                  </w:divsChild>
                </w:div>
                <w:div w:id="610212883">
                  <w:marLeft w:val="0"/>
                  <w:marRight w:val="0"/>
                  <w:marTop w:val="0"/>
                  <w:marBottom w:val="0"/>
                  <w:divBdr>
                    <w:top w:val="none" w:sz="0" w:space="0" w:color="auto"/>
                    <w:left w:val="none" w:sz="0" w:space="0" w:color="auto"/>
                    <w:bottom w:val="none" w:sz="0" w:space="0" w:color="auto"/>
                    <w:right w:val="none" w:sz="0" w:space="0" w:color="auto"/>
                  </w:divBdr>
                  <w:divsChild>
                    <w:div w:id="1196044723">
                      <w:marLeft w:val="0"/>
                      <w:marRight w:val="0"/>
                      <w:marTop w:val="0"/>
                      <w:marBottom w:val="0"/>
                      <w:divBdr>
                        <w:top w:val="none" w:sz="0" w:space="0" w:color="auto"/>
                        <w:left w:val="none" w:sz="0" w:space="0" w:color="auto"/>
                        <w:bottom w:val="none" w:sz="0" w:space="0" w:color="auto"/>
                        <w:right w:val="none" w:sz="0" w:space="0" w:color="auto"/>
                      </w:divBdr>
                    </w:div>
                  </w:divsChild>
                </w:div>
                <w:div w:id="491724892">
                  <w:marLeft w:val="0"/>
                  <w:marRight w:val="0"/>
                  <w:marTop w:val="0"/>
                  <w:marBottom w:val="0"/>
                  <w:divBdr>
                    <w:top w:val="none" w:sz="0" w:space="0" w:color="auto"/>
                    <w:left w:val="none" w:sz="0" w:space="0" w:color="auto"/>
                    <w:bottom w:val="none" w:sz="0" w:space="0" w:color="auto"/>
                    <w:right w:val="none" w:sz="0" w:space="0" w:color="auto"/>
                  </w:divBdr>
                  <w:divsChild>
                    <w:div w:id="626854296">
                      <w:marLeft w:val="0"/>
                      <w:marRight w:val="0"/>
                      <w:marTop w:val="0"/>
                      <w:marBottom w:val="0"/>
                      <w:divBdr>
                        <w:top w:val="none" w:sz="0" w:space="0" w:color="auto"/>
                        <w:left w:val="none" w:sz="0" w:space="0" w:color="auto"/>
                        <w:bottom w:val="none" w:sz="0" w:space="0" w:color="auto"/>
                        <w:right w:val="none" w:sz="0" w:space="0" w:color="auto"/>
                      </w:divBdr>
                    </w:div>
                  </w:divsChild>
                </w:div>
                <w:div w:id="741023442">
                  <w:marLeft w:val="0"/>
                  <w:marRight w:val="0"/>
                  <w:marTop w:val="0"/>
                  <w:marBottom w:val="0"/>
                  <w:divBdr>
                    <w:top w:val="none" w:sz="0" w:space="0" w:color="auto"/>
                    <w:left w:val="none" w:sz="0" w:space="0" w:color="auto"/>
                    <w:bottom w:val="none" w:sz="0" w:space="0" w:color="auto"/>
                    <w:right w:val="none" w:sz="0" w:space="0" w:color="auto"/>
                  </w:divBdr>
                  <w:divsChild>
                    <w:div w:id="209390564">
                      <w:marLeft w:val="0"/>
                      <w:marRight w:val="0"/>
                      <w:marTop w:val="0"/>
                      <w:marBottom w:val="0"/>
                      <w:divBdr>
                        <w:top w:val="none" w:sz="0" w:space="0" w:color="auto"/>
                        <w:left w:val="none" w:sz="0" w:space="0" w:color="auto"/>
                        <w:bottom w:val="none" w:sz="0" w:space="0" w:color="auto"/>
                        <w:right w:val="none" w:sz="0" w:space="0" w:color="auto"/>
                      </w:divBdr>
                    </w:div>
                  </w:divsChild>
                </w:div>
                <w:div w:id="1846438929">
                  <w:marLeft w:val="0"/>
                  <w:marRight w:val="0"/>
                  <w:marTop w:val="0"/>
                  <w:marBottom w:val="0"/>
                  <w:divBdr>
                    <w:top w:val="none" w:sz="0" w:space="0" w:color="auto"/>
                    <w:left w:val="none" w:sz="0" w:space="0" w:color="auto"/>
                    <w:bottom w:val="none" w:sz="0" w:space="0" w:color="auto"/>
                    <w:right w:val="none" w:sz="0" w:space="0" w:color="auto"/>
                  </w:divBdr>
                  <w:divsChild>
                    <w:div w:id="188298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167479">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3238075">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65138050">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534870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7789c8df-cd92-43c1-8a83-195dbc0f0a0a"/>
    <ds:schemaRef ds:uri="http://purl.org/dc/terms/"/>
    <ds:schemaRef ds:uri="08b2df90-05d3-4030-90d4-c9feeb4a1cd9"/>
    <ds:schemaRef ds:uri="http://www.w3.org/XML/1998/namespace"/>
    <ds:schemaRef ds:uri="http://purl.org/dc/dcmitype/"/>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F6928-3EFD-4B2A-BB98-5DA2F908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1659</TotalTime>
  <Pages>3</Pages>
  <Words>849</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410</cp:revision>
  <cp:lastPrinted>2008-01-31T06:09:00Z</cp:lastPrinted>
  <dcterms:created xsi:type="dcterms:W3CDTF">2018-06-18T11:20:00Z</dcterms:created>
  <dcterms:modified xsi:type="dcterms:W3CDTF">2019-03-29T20:40:00Z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